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2485B" w:rsidRDefault="00B248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76" w:lineRule="auto"/>
        <w:rPr>
          <w:rFonts w:ascii="Arial" w:eastAsia="Arial" w:hAnsi="Arial" w:cs="Arial"/>
          <w:color w:val="000000"/>
        </w:rPr>
      </w:pPr>
    </w:p>
    <w:tbl>
      <w:tblPr>
        <w:tblStyle w:val="a5"/>
        <w:tblW w:w="10350" w:type="dxa"/>
        <w:tblInd w:w="-223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400" w:firstRow="0" w:lastRow="0" w:firstColumn="0" w:lastColumn="0" w:noHBand="0" w:noVBand="1"/>
      </w:tblPr>
      <w:tblGrid>
        <w:gridCol w:w="5670"/>
        <w:gridCol w:w="4680"/>
      </w:tblGrid>
      <w:tr w:rsidR="00B2485B">
        <w:tc>
          <w:tcPr>
            <w:tcW w:w="5670" w:type="dxa"/>
          </w:tcPr>
          <w:p w:rsidR="00B2485B" w:rsidRDefault="005C5329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360" w:lineRule="auto"/>
              <w:jc w:val="both"/>
              <w:rPr>
                <w:rFonts w:ascii="Arial" w:eastAsia="Arial" w:hAnsi="Arial" w:cs="Arial"/>
                <w:color w:val="000000"/>
                <w:sz w:val="30"/>
                <w:szCs w:val="30"/>
              </w:rPr>
            </w:pPr>
            <w:r>
              <w:rPr>
                <w:rFonts w:ascii="Arial" w:eastAsia="Arial" w:hAnsi="Arial" w:cs="Arial"/>
                <w:b/>
                <w:noProof/>
                <w:color w:val="000000"/>
                <w:sz w:val="24"/>
                <w:szCs w:val="24"/>
              </w:rPr>
              <w:drawing>
                <wp:inline distT="0" distB="0" distL="0" distR="0">
                  <wp:extent cx="3450870" cy="1330586"/>
                  <wp:effectExtent l="0" t="0" r="0" b="0"/>
                  <wp:docPr id="1" name="image1.png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10"/>
                          <a:srcRect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450870" cy="1330586"/>
                          </a:xfrm>
                          <a:prstGeom prst="rect">
                            <a:avLst/>
                          </a:prstGeom>
                          <a:ln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80" w:type="dxa"/>
          </w:tcPr>
          <w:p w:rsidR="00B2485B" w:rsidRDefault="00B2485B">
            <w:pPr>
              <w:spacing w:line="360" w:lineRule="auto"/>
              <w:ind w:left="290"/>
              <w:jc w:val="center"/>
              <w:rPr>
                <w:sz w:val="30"/>
                <w:szCs w:val="30"/>
              </w:rPr>
            </w:pPr>
          </w:p>
        </w:tc>
      </w:tr>
    </w:tbl>
    <w:p w:rsidR="00B2485B" w:rsidRDefault="00B2485B">
      <w:pPr>
        <w:spacing w:after="0" w:line="360" w:lineRule="auto"/>
        <w:jc w:val="right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jc w:val="right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jc w:val="right"/>
        <w:rPr>
          <w:rFonts w:ascii="Times New Roman" w:eastAsia="Times New Roman" w:hAnsi="Times New Roman" w:cs="Times New Roman"/>
          <w:sz w:val="72"/>
          <w:szCs w:val="72"/>
        </w:rPr>
      </w:pPr>
    </w:p>
    <w:p w:rsidR="00B2485B" w:rsidRDefault="00B2485B">
      <w:pPr>
        <w:spacing w:after="0" w:line="360" w:lineRule="auto"/>
        <w:jc w:val="right"/>
        <w:rPr>
          <w:rFonts w:ascii="Times New Roman" w:eastAsia="Times New Roman" w:hAnsi="Times New Roman" w:cs="Times New Roman"/>
          <w:sz w:val="72"/>
          <w:szCs w:val="72"/>
        </w:rPr>
      </w:pPr>
    </w:p>
    <w:p w:rsidR="00B2485B" w:rsidRDefault="005C5329">
      <w:pPr>
        <w:spacing w:after="0" w:line="240" w:lineRule="auto"/>
        <w:jc w:val="center"/>
        <w:rPr>
          <w:rFonts w:ascii="Times New Roman" w:eastAsia="Times New Roman" w:hAnsi="Times New Roman" w:cs="Times New Roman"/>
          <w:sz w:val="56"/>
          <w:szCs w:val="56"/>
        </w:rPr>
      </w:pPr>
      <w:r>
        <w:rPr>
          <w:rFonts w:ascii="Times New Roman" w:eastAsia="Times New Roman" w:hAnsi="Times New Roman" w:cs="Times New Roman"/>
          <w:sz w:val="56"/>
          <w:szCs w:val="56"/>
        </w:rPr>
        <w:t>КОНКУРСНОЕ ЗАДАНИЕ КОМПЕТЕНЦИИ</w:t>
      </w:r>
    </w:p>
    <w:p w:rsidR="00B2485B" w:rsidRDefault="005C5329">
      <w:pPr>
        <w:spacing w:after="0" w:line="360" w:lineRule="auto"/>
        <w:jc w:val="center"/>
        <w:rPr>
          <w:rFonts w:ascii="Times New Roman" w:eastAsia="Times New Roman" w:hAnsi="Times New Roman" w:cs="Times New Roman"/>
          <w:sz w:val="72"/>
          <w:szCs w:val="72"/>
        </w:rPr>
      </w:pPr>
      <w:r>
        <w:rPr>
          <w:rFonts w:ascii="Times New Roman" w:eastAsia="Times New Roman" w:hAnsi="Times New Roman" w:cs="Times New Roman"/>
          <w:sz w:val="56"/>
          <w:szCs w:val="56"/>
        </w:rPr>
        <w:t>«ПРЕДПРИНИМАТЕЛЬСТВО»</w:t>
      </w:r>
    </w:p>
    <w:p w:rsidR="00B2485B" w:rsidRDefault="00B2485B">
      <w:pPr>
        <w:spacing w:after="0" w:line="360" w:lineRule="auto"/>
        <w:jc w:val="center"/>
        <w:rPr>
          <w:rFonts w:ascii="Times New Roman" w:eastAsia="Times New Roman" w:hAnsi="Times New Roman" w:cs="Times New Roman"/>
          <w:sz w:val="72"/>
          <w:szCs w:val="72"/>
        </w:rPr>
      </w:pPr>
    </w:p>
    <w:p w:rsidR="00B2485B" w:rsidRDefault="00B2485B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rPr>
          <w:rFonts w:ascii="Times New Roman" w:eastAsia="Times New Roman" w:hAnsi="Times New Roman" w:cs="Times New Roman"/>
        </w:rPr>
      </w:pPr>
    </w:p>
    <w:p w:rsidR="00B2485B" w:rsidRDefault="005C5329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  <w:proofErr w:type="spellStart"/>
      <w:r>
        <w:rPr>
          <w:rFonts w:ascii="Times New Roman" w:eastAsia="Times New Roman" w:hAnsi="Times New Roman" w:cs="Times New Roman"/>
        </w:rPr>
        <w:t>г</w:t>
      </w:r>
      <w:proofErr w:type="gramStart"/>
      <w:r>
        <w:rPr>
          <w:rFonts w:ascii="Times New Roman" w:eastAsia="Times New Roman" w:hAnsi="Times New Roman" w:cs="Times New Roman"/>
        </w:rPr>
        <w:t>.Ю</w:t>
      </w:r>
      <w:proofErr w:type="gramEnd"/>
      <w:r>
        <w:rPr>
          <w:rFonts w:ascii="Times New Roman" w:eastAsia="Times New Roman" w:hAnsi="Times New Roman" w:cs="Times New Roman"/>
        </w:rPr>
        <w:t>жно</w:t>
      </w:r>
      <w:proofErr w:type="spellEnd"/>
      <w:r>
        <w:rPr>
          <w:rFonts w:ascii="Times New Roman" w:eastAsia="Times New Roman" w:hAnsi="Times New Roman" w:cs="Times New Roman"/>
        </w:rPr>
        <w:t>-Сахалинск, 2023</w:t>
      </w:r>
    </w:p>
    <w:p w:rsidR="00B2485B" w:rsidRDefault="00B2485B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B2485B" w:rsidRDefault="00B2485B">
      <w:pPr>
        <w:spacing w:after="0" w:line="360" w:lineRule="auto"/>
        <w:jc w:val="center"/>
        <w:rPr>
          <w:rFonts w:ascii="Times New Roman" w:eastAsia="Times New Roman" w:hAnsi="Times New Roman" w:cs="Times New Roman"/>
        </w:rPr>
      </w:pPr>
    </w:p>
    <w:p w:rsidR="00B2485B" w:rsidRDefault="005C532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Конкурсное задание разработано экспертным сообществом и утверждено Менеджером компетенции, в котором установлены нижеследующие правила и необходимые требования владения профессиональными навыками для участия в соревнованиях по профессиональному мастерству.</w:t>
      </w:r>
    </w:p>
    <w:p w:rsidR="00B2485B" w:rsidRDefault="00B2485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360" w:lineRule="auto"/>
        <w:rPr>
          <w:rFonts w:ascii="Times New Roman" w:eastAsia="Times New Roman" w:hAnsi="Times New Roman" w:cs="Times New Roman"/>
          <w:color w:val="000000"/>
          <w:sz w:val="19"/>
          <w:szCs w:val="19"/>
        </w:rPr>
      </w:pPr>
    </w:p>
    <w:p w:rsidR="00B2485B" w:rsidRDefault="005C53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Конкурсное задание включает в себя следующие разделы:</w:t>
      </w:r>
    </w:p>
    <w:sdt>
      <w:sdtPr>
        <w:id w:val="-1530103673"/>
        <w:docPartObj>
          <w:docPartGallery w:val="Table of Contents"/>
          <w:docPartUnique/>
        </w:docPartObj>
      </w:sdtPr>
      <w:sdtEndPr/>
      <w:sdtContent>
        <w:p w:rsidR="00B2485B" w:rsidRDefault="005C532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39"/>
            </w:tabs>
            <w:spacing w:after="0" w:line="360" w:lineRule="auto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r>
            <w:fldChar w:fldCharType="begin"/>
          </w:r>
          <w:r>
            <w:instrText xml:space="preserve"> TOC \h \u \z \t "Heading 1,1,Heading 2,2,"</w:instrText>
          </w:r>
          <w:r>
            <w:fldChar w:fldCharType="separate"/>
          </w:r>
          <w:hyperlink w:anchor="_heading=h.30j0zll"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ОСНОВНЫЕ ТРЕБОВАНИЯ КОМПЕТЕНЦИИ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3</w:t>
            </w:r>
          </w:hyperlink>
        </w:p>
        <w:p w:rsidR="00B2485B" w:rsidRDefault="005938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heading=h.1fob9te"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1.1. ОБЩИЕ СВЕДЕНИЯ О ТРЕБОВАНИЯХ КОМПЕТЕНЦИИ</w:t>
            </w:r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3</w:t>
            </w:r>
          </w:hyperlink>
        </w:p>
        <w:p w:rsidR="00B2485B" w:rsidRDefault="005938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heading=h.2et92p0"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1.2. ПЕРЕЧЕНЬ ПРОФЕССИОНАЛЬНЫХ ЗАДАЧ СПЕЦИАЛИСТА ПО КОМПЕТЕНЦИИ «ПРЕДПРИНИМАТЕЛЬСТВО»</w:t>
            </w:r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4</w:t>
            </w:r>
          </w:hyperlink>
        </w:p>
        <w:p w:rsidR="00B2485B" w:rsidRDefault="005938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heading=h.tyjcwt"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1.3. ТРЕБОВАНИЯ К СХЕМЕ ОЦЕНКИ</w:t>
            </w:r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19</w:t>
            </w:r>
          </w:hyperlink>
        </w:p>
        <w:p w:rsidR="00B2485B" w:rsidRDefault="005938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heading=h.3dy6vkm"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1.4. СПЕЦИФИКАЦИЯ ОЦЕНКИ КОМПЕТЕНЦИИ</w:t>
            </w:r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20</w:t>
            </w:r>
          </w:hyperlink>
        </w:p>
        <w:p w:rsidR="00B2485B" w:rsidRDefault="005938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heading=h.1t3h5sf"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1.5.2. Структура модулей конкурсного задания (инвариант/вариатив)</w:t>
            </w:r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29</w:t>
            </w:r>
          </w:hyperlink>
        </w:p>
        <w:p w:rsidR="00B2485B" w:rsidRDefault="005938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heading=h.4d34og8"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СПЕЦИАЛЬНЫЕ ПРАВИЛА КОМПЕТЕНЦИИ</w:t>
            </w:r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40</w:t>
            </w:r>
          </w:hyperlink>
        </w:p>
        <w:p w:rsidR="00B2485B" w:rsidRDefault="005938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240" w:lineRule="auto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heading=h.2s8eyo1"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2.1. Личный инструмент конкурсанта</w:t>
            </w:r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41</w:t>
            </w:r>
          </w:hyperlink>
        </w:p>
        <w:p w:rsidR="00B2485B" w:rsidRDefault="0059388A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right" w:pos="9639"/>
            </w:tabs>
            <w:spacing w:after="0" w:line="360" w:lineRule="auto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hyperlink w:anchor="_heading=h.3rdcrjn"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Приложения</w:t>
            </w:r>
            <w:r w:rsidR="005C53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42</w:t>
            </w:r>
          </w:hyperlink>
        </w:p>
        <w:p w:rsidR="00B2485B" w:rsidRDefault="005C5329">
          <w:pPr>
            <w:pBdr>
              <w:top w:val="nil"/>
              <w:left w:val="nil"/>
              <w:bottom w:val="nil"/>
              <w:right w:val="nil"/>
              <w:between w:val="nil"/>
            </w:pBdr>
            <w:tabs>
              <w:tab w:val="left" w:pos="142"/>
              <w:tab w:val="right" w:pos="9639"/>
            </w:tabs>
            <w:spacing w:after="0" w:line="360" w:lineRule="auto"/>
            <w:ind w:left="360" w:hanging="360"/>
            <w:jc w:val="both"/>
            <w:rPr>
              <w:rFonts w:ascii="Times New Roman" w:eastAsia="Times New Roman" w:hAnsi="Times New Roman" w:cs="Times New Roman"/>
              <w:color w:val="000000"/>
              <w:sz w:val="24"/>
              <w:szCs w:val="24"/>
            </w:rPr>
          </w:pPr>
          <w:r>
            <w:fldChar w:fldCharType="end"/>
          </w:r>
        </w:p>
      </w:sdtContent>
    </w:sdt>
    <w:p w:rsidR="00B2485B" w:rsidRDefault="005C5329">
      <w:pPr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:rsidR="00B2485B" w:rsidRDefault="005C53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>ИСПОЛЬЗУЕМЫЕ СОКРАЩЕНИЯ</w:t>
      </w:r>
    </w:p>
    <w:p w:rsidR="00B2485B" w:rsidRDefault="00B2485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:rsidR="00B2485B" w:rsidRDefault="005C53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ФГОС – Федеральный государственный образовательный стандарт</w:t>
      </w:r>
    </w:p>
    <w:p w:rsidR="00B2485B" w:rsidRDefault="005C53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ПС – профессиональный стандарт</w:t>
      </w:r>
    </w:p>
    <w:p w:rsidR="00B2485B" w:rsidRDefault="005C53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ТК – требования компетенции</w:t>
      </w:r>
    </w:p>
    <w:p w:rsidR="00B2485B" w:rsidRDefault="005C53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КЗ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конкурсное задание</w:t>
      </w:r>
    </w:p>
    <w:p w:rsidR="00B2485B" w:rsidRDefault="005C53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ИЛ – инфраструктурный лист</w:t>
      </w:r>
    </w:p>
    <w:p w:rsidR="00B2485B" w:rsidRDefault="005C53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КО</w:t>
      </w:r>
      <w:proofErr w:type="gram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критерии оценки</w:t>
      </w:r>
    </w:p>
    <w:p w:rsidR="00B2485B" w:rsidRDefault="005C5329">
      <w:pPr>
        <w:numPr>
          <w:ilvl w:val="0"/>
          <w:numId w:val="3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ОТ и ТБ – охрана труда и техника безопасности</w:t>
      </w:r>
    </w:p>
    <w:p w:rsidR="00B2485B" w:rsidRDefault="00B2485B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B2485B" w:rsidRDefault="005C5329">
      <w:pPr>
        <w:spacing w:after="0" w:line="240" w:lineRule="auto"/>
        <w:jc w:val="both"/>
        <w:rPr>
          <w:rFonts w:ascii="Times New Roman" w:eastAsia="Times New Roman" w:hAnsi="Times New Roman" w:cs="Times New Roman"/>
          <w:b/>
        </w:rPr>
      </w:pPr>
      <w:bookmarkStart w:id="0" w:name="_heading=h.gjdgxs" w:colFirst="0" w:colLast="0"/>
      <w:bookmarkEnd w:id="0"/>
      <w:r>
        <w:br w:type="page"/>
      </w:r>
    </w:p>
    <w:p w:rsidR="00B2485B" w:rsidRDefault="005C532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jc w:val="center"/>
        <w:rPr>
          <w:rFonts w:ascii="Times New Roman" w:eastAsia="Times New Roman" w:hAnsi="Times New Roman" w:cs="Times New Roman"/>
          <w:b/>
          <w:smallCaps/>
          <w:color w:val="000000"/>
          <w:sz w:val="34"/>
          <w:szCs w:val="34"/>
        </w:rPr>
      </w:pPr>
      <w:bookmarkStart w:id="1" w:name="_heading=h.30j0zll" w:colFirst="0" w:colLast="0"/>
      <w:bookmarkEnd w:id="1"/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lastRenderedPageBreak/>
        <w:t>1.</w:t>
      </w:r>
      <w:r>
        <w:rPr>
          <w:rFonts w:ascii="Times New Roman" w:eastAsia="Times New Roman" w:hAnsi="Times New Roman" w:cs="Times New Roman"/>
          <w:b/>
          <w:smallCaps/>
          <w:color w:val="000000"/>
          <w:sz w:val="34"/>
          <w:szCs w:val="34"/>
        </w:rPr>
        <w:t xml:space="preserve"> </w:t>
      </w:r>
      <w:r>
        <w:rPr>
          <w:rFonts w:ascii="Times New Roman" w:eastAsia="Times New Roman" w:hAnsi="Times New Roman" w:cs="Times New Roman"/>
          <w:b/>
          <w:smallCaps/>
          <w:color w:val="000000"/>
          <w:sz w:val="28"/>
          <w:szCs w:val="28"/>
        </w:rPr>
        <w:t>ОСНОВНЫЕ ТРЕБОВАНИЯ КОМПЕТЕНЦИИ</w:t>
      </w:r>
    </w:p>
    <w:p w:rsidR="00B2485B" w:rsidRDefault="005C5329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2" w:name="_heading=h.1fob9te" w:colFirst="0" w:colLast="0"/>
      <w:bookmarkEnd w:id="2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1.1. ОБЩИЕ СВЕДЕНИЯ О ТРЕБОВАНИЯХ КОМПЕТЕНЦИИ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Компетенция направлена на формирование навыков в сфере создания и управления собственным бизнесом, направленного на обеспечение и/или создание новых благ и ценностей, производство и продажу товаров, выполнение работ и оказание услуг, а также на формирование новых рабочих мест, формирование социальной ответственности перед обществом и государством.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Кроме профессиональных навыков по бизнес-планированию и управлению проектом,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предпринимательский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skill-set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определяется умением принимать продуктивные управленческие решения в стандартных и нестандартных ситуациях, адаптивностью,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командностью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коммуникативностью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способностью к обоснованному риску, умением использовать новые технологии для создания своего дела или предприимчивости на рабочем месте, повышая эффективность профессиональной деятельности.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Это командные соревнования (в каждой команде два участника). Команда развивает свой проект на основе ранее разработанного бизнес-плана,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управляя развитием компании и представляет наработки по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каждому модулю задания для экспертной оценки. Для выполнения каждого модуля командам устанавливаются четкие временные рамки с целью оперативного выполнения задач при полной концентрации внимания.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Предпринимательство как вид профессиональной деятельности обладает сквозным (межотраслевым) характером во всех видах экономической деятельности в Российской Федерации, включенных в ОКВЭД, за исключением тех, в которых решение предпринимательских задач не предусмотрено законодательством РФ.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Место работы: любая сфера (в качестве самостоятельных предпринимателей в области малого и среднего бизнеса).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 предпринимательства как специфического вида профессиональной деятельности состоит в комплексном решении задач создания и прекращения собственного бизнеса, текущего ведения и развития составляющих его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бизнес-проектов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 производству и продаже товаров, выполнению работ, оказанию услуг. Ключевую смысловую нагрузку в приведенном определении цели предпринимательства как вида профессиональной деятельности имеют понятия «собственный бизнес», «собственные бизнес проекты». Предметом предпринимательства всегда является собственный бизнес предпринимателей. Он может иметь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мультипроектный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характер - включать разработку и выполнение совокупности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бизнес-проектов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либо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монопроектный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характер – ориентироваться на разработку и выполнение одного-единственного бизнес-проекта. «Бизнес» - традиционный для мирового пространства деловых и межличностных коммуникаций, укоренившийся и в современной русскоязычной коммуникационной среде эквивалент слова «дело».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К примеру, понятия «лечебное дело», «военное дело», «литейное дело», «банковское дело»,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«столярное дело», «горное дело», а также «нефтяной бизнес», «информационный бизнес», «агробизнес», «шоу-бизнес», «инвестиционный бизнес», «консультационный бизнес» применяются в одном смысловом ряду.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Бизнес (дело) – замкнутый, имеющий признаки целостности, комплексности ареал деятельных процессов (бизнес-процессов) и отношений (бизнес-коммуникаций), объединенных общими замыслом, целью, взаимной обусловленностью планируемых и достигаемых результатов, задачами, а также предметами (объектами), ресурсами, технологиями, способами и средствами управления, сосредоточенными в одних руках по факту их принадлежности.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Значение предпринимательства для различных видов экономической деятельности определяет специфику целей, задач, предметов (объектов), результатов, ресурсов, технологий разработки и выполнения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бизнес-проектов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способов, средств управления бизнес процессами и бизнес-коммуникациями. Концентрация перечисленных компонентов бизнеса в руках предпринимателей обусловливает возможность и способы достижения ими данной цели посредством управления собственными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бизнес-проектами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3" w:name="_heading=h.3znysh7" w:colFirst="0" w:colLast="0"/>
      <w:bookmarkEnd w:id="3"/>
      <w:r>
        <w:rPr>
          <w:rFonts w:ascii="Times New Roman" w:eastAsia="Times New Roman" w:hAnsi="Times New Roman" w:cs="Times New Roman"/>
          <w:sz w:val="28"/>
          <w:szCs w:val="28"/>
        </w:rPr>
        <w:t xml:space="preserve">Требования компетенции «Предпринимательство» определяют знания, умения, навыки и трудовые функции, которые лежат в основе наиболее актуальных требований работодателей отрасли.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Целью соревнований по компетенции является демонстрация лучших практик и высокого уровня выполнения работы по соответствующей рабочей специальности или профессии.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являются руководством для подготовки конкурентоспособных, высококвалифицированных специалистов / рабочих и участия их в конкурсах профессионального мастерства.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соревнованиях по компетенции проверка знаний, умений, навыков и трудовых функций осуществляется посредством оценки выполнения практической работы.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Требования компетенции разделены на четкие разделы с номерами и заголовками, каждому разделу назначен процент относительной важности, сумма которых составляет 100.</w:t>
      </w:r>
    </w:p>
    <w:p w:rsidR="00B2485B" w:rsidRDefault="00B2485B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85B" w:rsidRDefault="005C5329">
      <w:pPr>
        <w:pStyle w:val="2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bookmarkStart w:id="4" w:name="_heading=h.2et92p0" w:colFirst="0" w:colLast="0"/>
      <w:bookmarkEnd w:id="4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1.2. ПЕРЕЧЕНЬ ПРОФЕССИОНАЛЬНЫХ ЗАДАЧ СПЕЦИАЛИСТА ПО КОМПЕТЕНЦИИ «ПРЕДПРИНИМАТЕЛЬСТВО»</w:t>
      </w:r>
    </w:p>
    <w:p w:rsidR="00B2485B" w:rsidRDefault="005C5329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  <w:r>
        <w:rPr>
          <w:rFonts w:ascii="Times New Roman" w:eastAsia="Times New Roman" w:hAnsi="Times New Roman" w:cs="Times New Roman"/>
          <w:i/>
          <w:sz w:val="20"/>
          <w:szCs w:val="20"/>
        </w:rPr>
        <w:t>Таблица №1</w:t>
      </w:r>
    </w:p>
    <w:p w:rsidR="00B2485B" w:rsidRDefault="00B2485B">
      <w:pPr>
        <w:spacing w:after="0" w:line="240" w:lineRule="auto"/>
        <w:jc w:val="right"/>
        <w:rPr>
          <w:rFonts w:ascii="Times New Roman" w:eastAsia="Times New Roman" w:hAnsi="Times New Roman" w:cs="Times New Roman"/>
          <w:i/>
          <w:sz w:val="20"/>
          <w:szCs w:val="20"/>
        </w:rPr>
      </w:pPr>
    </w:p>
    <w:p w:rsidR="00B2485B" w:rsidRDefault="005C532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Перечень профессиональных задач специалиста</w:t>
      </w:r>
    </w:p>
    <w:p w:rsidR="00B2485B" w:rsidRDefault="00B2485B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0"/>
          <w:szCs w:val="20"/>
        </w:rPr>
      </w:pPr>
    </w:p>
    <w:tbl>
      <w:tblPr>
        <w:tblStyle w:val="a6"/>
        <w:tblW w:w="9855" w:type="dxa"/>
        <w:tblInd w:w="-23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651"/>
        <w:gridCol w:w="6969"/>
        <w:gridCol w:w="2235"/>
      </w:tblGrid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 xml:space="preserve">№ </w:t>
            </w:r>
            <w:proofErr w:type="gramStart"/>
            <w:r>
              <w:rPr>
                <w:b/>
                <w:color w:val="FFFFFF"/>
                <w:sz w:val="24"/>
                <w:szCs w:val="24"/>
              </w:rPr>
              <w:t>п</w:t>
            </w:r>
            <w:proofErr w:type="gramEnd"/>
            <w:r>
              <w:rPr>
                <w:b/>
                <w:color w:val="FFFFFF"/>
                <w:sz w:val="24"/>
                <w:szCs w:val="24"/>
              </w:rPr>
              <w:t>/п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B2485B" w:rsidRDefault="005C5329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Раздел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  <w:vAlign w:val="center"/>
          </w:tcPr>
          <w:p w:rsidR="00B2485B" w:rsidRDefault="005C5329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 xml:space="preserve">Важность </w:t>
            </w:r>
            <w:proofErr w:type="gramStart"/>
            <w:r>
              <w:rPr>
                <w:b/>
                <w:color w:val="FFFFFF"/>
                <w:sz w:val="24"/>
                <w:szCs w:val="24"/>
              </w:rPr>
              <w:t>в</w:t>
            </w:r>
            <w:proofErr w:type="gramEnd"/>
            <w:r>
              <w:rPr>
                <w:b/>
                <w:color w:val="FFFFFF"/>
                <w:sz w:val="24"/>
                <w:szCs w:val="24"/>
              </w:rPr>
              <w:t xml:space="preserve"> %</w:t>
            </w: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Бизнес-план команды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8</w:t>
            </w: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Обобщенная трудовая функция</w:t>
            </w:r>
          </w:p>
          <w:p w:rsidR="00B2485B" w:rsidRDefault="005C53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Экономический анализ деятельности организации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Трудовая функция </w:t>
            </w:r>
          </w:p>
          <w:p w:rsidR="00B2485B" w:rsidRDefault="005C53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Сбор, мониторинг и обработка данных для проведения расчетов </w:t>
            </w:r>
            <w:r>
              <w:rPr>
                <w:sz w:val="24"/>
                <w:szCs w:val="24"/>
              </w:rPr>
              <w:lastRenderedPageBreak/>
              <w:t>экономических показателей организации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Трудовые действия: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Сбор и обработка исходных данных для составления проектов финансово-хозяйственной, производственной и коммерческой деятельности (бизнес-планов) организации.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Выполнение расчетов по материальным, трудовым и финансовым затратам, необходимых для производства и реализации выпускаемой продукции, освоения новых видов продукции, производимых услуг.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Мониторинг изменения данных для проведения расчетов экономических показателей организации.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и проверка планов финансово-экономического развития организации.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Выбор и применение статистических, экономико-математических методов и маркетингового исследования количественных и качественных показателей деятельности организации.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расчетов экономических и финансово-экономических показателей на основе типовых методик с учетом нормативных правовых актов.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экономического анализа хозяйственной деятельности организации.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tabs>
                <w:tab w:val="left" w:pos="34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должен знать и понимать: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роль и значение бизнес-плана;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сущностные различия типов бизнес-планов (Коммерческ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производственный; инвестиционный; антикризисный; </w:t>
            </w:r>
            <w:proofErr w:type="spellStart"/>
            <w:r>
              <w:rPr>
                <w:color w:val="000000"/>
                <w:sz w:val="24"/>
                <w:szCs w:val="24"/>
              </w:rPr>
              <w:t>диверсификационный</w:t>
            </w:r>
            <w:proofErr w:type="spellEnd"/>
            <w:r>
              <w:rPr>
                <w:color w:val="000000"/>
                <w:sz w:val="24"/>
                <w:szCs w:val="24"/>
              </w:rPr>
              <w:t>; «учебный»);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применение способов «генерации» и выбора </w:t>
            </w:r>
            <w:proofErr w:type="gramStart"/>
            <w:r>
              <w:rPr>
                <w:color w:val="000000"/>
                <w:sz w:val="24"/>
                <w:szCs w:val="24"/>
              </w:rPr>
              <w:t>бизнес-идеи</w:t>
            </w:r>
            <w:proofErr w:type="gramEnd"/>
            <w:r>
              <w:rPr>
                <w:color w:val="000000"/>
                <w:sz w:val="24"/>
                <w:szCs w:val="24"/>
              </w:rPr>
              <w:t>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оценки реализуемости бизне</w:t>
            </w:r>
            <w:proofErr w:type="gramStart"/>
            <w:r>
              <w:rPr>
                <w:color w:val="000000"/>
                <w:sz w:val="24"/>
                <w:szCs w:val="24"/>
              </w:rPr>
              <w:t>с-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идеи (включая затраты, риски и гарантии);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коммуникационные приемы для представления </w:t>
            </w:r>
            <w:proofErr w:type="gramStart"/>
            <w:r>
              <w:rPr>
                <w:color w:val="000000"/>
                <w:sz w:val="24"/>
                <w:szCs w:val="24"/>
              </w:rPr>
              <w:t>бизнес-идеи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людям, незнакомым с ней;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важность выбора подходящего названия компании;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как оценивать конкурентоспособность </w:t>
            </w:r>
            <w:proofErr w:type="gramStart"/>
            <w:r>
              <w:rPr>
                <w:color w:val="000000"/>
                <w:sz w:val="24"/>
                <w:szCs w:val="24"/>
              </w:rPr>
              <w:t>бизнес-идеи</w:t>
            </w:r>
            <w:proofErr w:type="gramEnd"/>
            <w:r>
              <w:rPr>
                <w:color w:val="000000"/>
                <w:sz w:val="24"/>
                <w:szCs w:val="24"/>
              </w:rPr>
              <w:t>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важность соблюдения авторских прав относительно используемых </w:t>
            </w:r>
            <w:r>
              <w:rPr>
                <w:sz w:val="24"/>
                <w:szCs w:val="24"/>
              </w:rPr>
              <w:t>аудио</w:t>
            </w:r>
            <w:r>
              <w:rPr>
                <w:color w:val="000000"/>
                <w:sz w:val="24"/>
                <w:szCs w:val="24"/>
              </w:rPr>
              <w:t>, видео, графических и прочих материалов;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доступные способы получения рецензии независимых компетентных экспертов на </w:t>
            </w:r>
            <w:proofErr w:type="gramStart"/>
            <w:r>
              <w:rPr>
                <w:color w:val="000000"/>
                <w:sz w:val="24"/>
                <w:szCs w:val="24"/>
              </w:rPr>
              <w:t>свою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бизнес-идею (бизнес-план);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способы и методы реализации исследовательской и проектной деятельности.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Специалист должен уметь: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различать типы бизнес-планов (Коммерческ</w:t>
            </w:r>
            <w:proofErr w:type="gramStart"/>
            <w:r>
              <w:rPr>
                <w:color w:val="000000"/>
                <w:sz w:val="24"/>
                <w:szCs w:val="24"/>
              </w:rPr>
              <w:t>о-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производственный; инвестиционный; антикризисный; </w:t>
            </w:r>
            <w:proofErr w:type="spellStart"/>
            <w:r>
              <w:rPr>
                <w:color w:val="000000"/>
                <w:sz w:val="24"/>
                <w:szCs w:val="24"/>
              </w:rPr>
              <w:t>диверсификационный</w:t>
            </w:r>
            <w:proofErr w:type="spellEnd"/>
            <w:r>
              <w:rPr>
                <w:color w:val="000000"/>
                <w:sz w:val="24"/>
                <w:szCs w:val="24"/>
              </w:rPr>
              <w:t>; «учебный»),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делать обоснованный выбор подходящего типа бизнес-плана;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разрабатывать и грамотно оформлять</w:t>
            </w:r>
            <w:r>
              <w:rPr>
                <w:color w:val="000000"/>
                <w:sz w:val="24"/>
                <w:szCs w:val="24"/>
              </w:rPr>
              <w:tab/>
              <w:t>бизнес-план предпринимательского проекта;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развивать идеи до </w:t>
            </w:r>
            <w:proofErr w:type="gramStart"/>
            <w:r>
              <w:rPr>
                <w:color w:val="000000"/>
                <w:sz w:val="24"/>
                <w:szCs w:val="24"/>
              </w:rPr>
              <w:t>коммерческих-предложений</w:t>
            </w:r>
            <w:proofErr w:type="gramEnd"/>
            <w:r>
              <w:rPr>
                <w:color w:val="000000"/>
                <w:sz w:val="24"/>
                <w:szCs w:val="24"/>
              </w:rPr>
              <w:t>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оценивать риски, связанные с бизнесом;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создавать, анализировать бизнес-концепцию и обоснованно выбирать бизнес-модель собственного бизнеса;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предлагать идеи для дальнейшего развития бизнеса (в </w:t>
            </w:r>
            <w:proofErr w:type="spellStart"/>
            <w:r>
              <w:rPr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color w:val="000000"/>
                <w:sz w:val="24"/>
                <w:szCs w:val="24"/>
              </w:rPr>
              <w:t>. в порядке диверсификации);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применять методы принятия оптимальных решений;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принимать в расчет экологический и социальный аспекты во время планирования и внедрения </w:t>
            </w:r>
            <w:proofErr w:type="gramStart"/>
            <w:r>
              <w:rPr>
                <w:color w:val="000000"/>
                <w:sz w:val="24"/>
                <w:szCs w:val="24"/>
              </w:rPr>
              <w:t>бизнес-модели</w:t>
            </w:r>
            <w:proofErr w:type="gramEnd"/>
            <w:r>
              <w:rPr>
                <w:color w:val="000000"/>
                <w:sz w:val="24"/>
                <w:szCs w:val="24"/>
              </w:rPr>
              <w:t>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Проводить анализ ближнего внешнего окружения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обосновывать ценности и оценивать миссию проекта/бизнеса и цели;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 разными</w:t>
            </w:r>
            <w:r>
              <w:rPr>
                <w:color w:val="000000"/>
                <w:sz w:val="24"/>
                <w:szCs w:val="24"/>
              </w:rPr>
              <w:tab/>
              <w:t>целями эффективно общаться с различными аудиториями;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представлять (презентовать) идеи, дизайн, видения и решения разными способами (видео, плакаты и пр.).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получить независимую оценку/ рецензию независимых компетентных экспертов на свою бизнес-идею (бизнес-план</w:t>
            </w:r>
            <w:proofErr w:type="gramEnd"/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демонстрировать экологическое мышление в разных формах деятельности.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2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Организация работы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Обобщенные трудовые функции: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Экономический анализ деятельности организации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Работа с заинтересованными сторонами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Трудовые функции 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Взаимодействие с заинтересованными сторонами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Трудовые действия: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исходных данных для проведения расчетов и анализа экономических и финансово-экономических показателей, характеризующих деятельность организации.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Выявление и документирование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истинных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бизнес-проблем или бизнес-возможностей.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tabs>
                <w:tab w:val="left" w:pos="34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должен знать и понимать: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эффективного планирования и организации труда;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значение организации эффективной деловой</w:t>
            </w:r>
            <w:r>
              <w:rPr>
                <w:color w:val="000000"/>
                <w:sz w:val="24"/>
                <w:szCs w:val="24"/>
              </w:rPr>
              <w:tab/>
              <w:t xml:space="preserve"> переписки и пересылки документов;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положения техники безопасности и охраны труда, лучшие практики;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важность поддержания рабочего места в порядке, принципы оценивания и техники обеспечения качества.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актуальность и востребованность на рынке труда </w:t>
            </w:r>
            <w:proofErr w:type="gramStart"/>
            <w:r>
              <w:rPr>
                <w:color w:val="000000"/>
                <w:sz w:val="24"/>
                <w:szCs w:val="24"/>
              </w:rPr>
              <w:t>формируемых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бизнесом/бизнес-идеей.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Специалист должен уметь: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применять </w:t>
            </w:r>
            <w:proofErr w:type="spellStart"/>
            <w:r>
              <w:rPr>
                <w:color w:val="000000"/>
                <w:sz w:val="24"/>
                <w:szCs w:val="24"/>
              </w:rPr>
              <w:t>проактивный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подход/позицию к приобретению знаний и развитию навыков;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использовать современные технологии;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поддерживать безопасную и здоровую рабочую обстановку, в соответствии с техникой безопасности и нормами охраны труда, и способствовать выполнению этих норм;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пользоваться всем оборудованием в соответствии с техникой безопасности и инструкциями производителей;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выбирать подходящие методы для каждого задания;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планировать работу и расставлять приоритеты для повышения эффективности на рабочем месте и для выполнения заданий в срок.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Формирование навыков коллективной работы и управление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Обобщенные трудовые функции: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заинтересованными сторонами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Трудовые функции 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Взаимодействие с заинтересованными сторонами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Трудовые действия: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Согласование с заинтересованными сторонами </w:t>
            </w:r>
            <w:proofErr w:type="gramStart"/>
            <w:r>
              <w:rPr>
                <w:color w:val="000000"/>
                <w:sz w:val="24"/>
                <w:szCs w:val="24"/>
              </w:rPr>
              <w:t>выявленных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бизнес-проблем или бизнес-возможностей.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tabs>
                <w:tab w:val="left" w:pos="34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должен знать и понимать: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важность постоянного профессионального роста;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важность слаженной командной работы;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сильные и слабые стороны каждого члена команды;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перспективы для достижения успеха команды;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важность формирования мотивации к труду (потребности к приобретению профессии).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Специалист должен уметь: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инициировать и развивать сотрудничество на основе проектов;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свои навыки проведения переговоров и убеждения;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роль каждого участника команды/проекта;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подходящие стратегии для разрешения сложных ситуаций во время совместной работы;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справляться со стрессовыми ситуациями;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методы принятия решений, опираясь на мнение команды;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уважать мнение других участников команды;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способы и приемы поиска информации, связанной с профессиональной деятельностью и предметностью проекта.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Целевая аудитория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Обобщенные трудовые функции: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Технология проведения маркетингового исследования с использованием инструментов комплекса маркетинга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Заключение и сопровождение договоров страхования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Трудовые функции 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проведению маркетингового исследования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рынка и подготовка к продаже страховых продуктов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Трудовые действия: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Выявление проблем и формулирование целей исследования.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Планирование проведения маркетингового исследования.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и согласование плана проведения маркетингового исследования.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Поиск первичной и вторичной маркетинговой информации.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Разработка технического задания для проведения маркетингового исследования.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процесса проведения маркетингового исследования, установление сроков и требований к проведению маркетингового исследования.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Обработка полученных данных с помощью методов </w:t>
            </w:r>
            <w:r>
              <w:rPr>
                <w:color w:val="000000"/>
                <w:sz w:val="24"/>
                <w:szCs w:val="24"/>
              </w:rPr>
              <w:lastRenderedPageBreak/>
              <w:t xml:space="preserve">математической статистики.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отчетов и рекомендаций по результатам маркетинговых исследований.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предложений по совершенствованию товарной политики.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Формирование предложений по совершенствованию ценовой политики.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Анализ действующих условий страхования в страховой организации.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Изучение потенциального спроса на страховые продукты для физических и юридических лиц.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Оценка возможностей страховой организации в удовлетворении потребностей в страховых продуктах.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tabs>
                <w:tab w:val="left" w:pos="34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должен знать и понимать: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важность определения целевой аудитории бизнеса;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определение целевой аудитории как определенной группы людей, на которых будет направлена реклама;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способы определения целевой аудитории;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анализа целевых аудиторий;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характеристики клиентов, которых бизнес хочет привлечь в первую очередь;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методы определения размера целевой аудитории;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модели принятия решений в B2B продажах; особенности B2C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продаж; суть B2G бизнеса;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коммуникационные приемы для объяснения</w:t>
            </w:r>
            <w:r>
              <w:rPr>
                <w:color w:val="000000"/>
                <w:sz w:val="24"/>
                <w:szCs w:val="24"/>
              </w:rPr>
              <w:tab/>
              <w:t>определения целевой аудитории.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Специалист должен уметь: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оценить значение целевых аудиторий;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распознавать различные целевые аудитории;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целевые аудитории;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определять целевые аудитории;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применять методы принятия оптимальных решений, касающихся целевых аудиторий;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описывать целевые аудитории для конкретных товаров/услуг;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принимать в расчет ценности, присущие разным целевым аудиториям;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оценивать размер целевой аудитории;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анализировать точность описания целевых аудитория для различных товаров/услуг;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эффективно общаться с разными аудиториями и с разной целью;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обосновывать и оценивать описание целевых аудиторий.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Планирование рабочего процесса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16</w:t>
            </w: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Обобщенные трудовые функции: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Выявление </w:t>
            </w:r>
            <w:proofErr w:type="gramStart"/>
            <w:r>
              <w:rPr>
                <w:color w:val="000000"/>
                <w:sz w:val="24"/>
                <w:szCs w:val="24"/>
              </w:rPr>
              <w:t>бизнес-проблем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или бизнес-возможностей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и представление бухгалтерской (финансовой) отчетности экономического субъекта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Трудовые функции: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Выявление </w:t>
            </w:r>
            <w:proofErr w:type="gramStart"/>
            <w:r>
              <w:rPr>
                <w:color w:val="000000"/>
                <w:sz w:val="24"/>
                <w:szCs w:val="24"/>
              </w:rPr>
              <w:t>истинных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бизнес-проблем или бизнес-возможностей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Денежное измерение объектов бухгалтерского учета и </w:t>
            </w:r>
            <w:r>
              <w:rPr>
                <w:color w:val="000000"/>
                <w:sz w:val="24"/>
                <w:szCs w:val="24"/>
              </w:rPr>
              <w:lastRenderedPageBreak/>
              <w:t>текущая группировка фактов хозяйственной жизни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Итоговое обобщение фактов хозяйственной жизни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бухгалтерской (финансовой) отчетности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Трудовые действия: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Разработка стратегий вовлечения заинтересованных сторон и сотрудничества с ними.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Подготовка заинтересованных сторон к сотрудничеству (разъяснение, обучение).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Взаимодействие с заинтересованными сторонами и мониторинг заинтересованных сторон.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Выявление и документирование </w:t>
            </w:r>
            <w:proofErr w:type="gramStart"/>
            <w:r>
              <w:rPr>
                <w:color w:val="000000"/>
                <w:sz w:val="24"/>
                <w:szCs w:val="24"/>
              </w:rPr>
              <w:t>истинных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бизнес-проблем или бизнес-возможностей.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Оценка ресурсов, необходимых для реализации решений.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Оценка эффективности каждого варианта решения как соотношения между ожидаемым уровнем использования ресурсов и ожидаемой ценностью.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Мониторинг изменения данных для проведения расчетов экономических показателей организации.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Выбор и применение статистических, экономико-математических методов и маркетингового исследования количественных и качественных показателей деятельности организации.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Расчет влияния внутренних и внешних факторов на экономические показатели организации. 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Денежное измерение объектов бухгалтерского учета и осуществление соответствующих бухгалтерских записей.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отчетных калькуляций, калькуляций себестоимости продукции (работ, услуг), распределение косвенных расходов, начисление амортизации активов в соответствии с учетной политикой экономического субъекта.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Контроль тождества данных аналитического учета оборотам и остаткам по счетам синтетического учета.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пояснений, подбор необходимых документов для проведения внутреннего контроля, государственного (муниципального) финансового контроля, внутреннего и внешнего аудита, ревизий, налоговых и иных проверок.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Координация и контроль выполнения работ по анализу финансового состояния экономического субъекта.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Руководство работой по управлению финансами исходя из стратегических целей и перспектив развития экономического субъекта.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предложений для включения в планы продаж продукции (работ, услуг), затрат на производство и подготовка предложений по повышению рентабельности производства, снижению издержек производства и обращения.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Специалист должен знать и понимать: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Суть бизнес-процессов, которые управляют функционированием системы (управляющие:</w:t>
            </w:r>
            <w:proofErr w:type="gramEnd"/>
            <w:r>
              <w:rPr>
                <w:color w:val="000000"/>
                <w:sz w:val="24"/>
                <w:szCs w:val="24"/>
              </w:rPr>
              <w:tab/>
            </w:r>
            <w:proofErr w:type="gramStart"/>
            <w:r>
              <w:rPr>
                <w:color w:val="000000"/>
                <w:sz w:val="24"/>
                <w:szCs w:val="24"/>
              </w:rPr>
              <w:t>Корпоративное управление, Стратегический менеджмент);</w:t>
            </w:r>
            <w:proofErr w:type="gramEnd"/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Суть бизнес-процессов, которые составляют основной бизнес компании и создают основной поток доходов (операционные: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lastRenderedPageBreak/>
              <w:t>Снабжение, Производство, Маркетинг, Продажи и взыскание долгов.);</w:t>
            </w:r>
            <w:proofErr w:type="gramEnd"/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Суть бизнес-процессов, которые обслуживают основной бизнес (поддерживающие: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color w:val="000000"/>
                <w:sz w:val="24"/>
                <w:szCs w:val="24"/>
              </w:rPr>
              <w:t>Бухгалтерский учет, Подбор персонала, Техническая поддержка и др.);</w:t>
            </w:r>
            <w:proofErr w:type="gramEnd"/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Аннотации, применяемые для моделирования бизнес- процессов (BPMN – функциональная последовательность работ; EPC – событийная последовательность работ; IDEF0 – логическая последовательность работ);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Описание бизнес-процессов для производства конкретных товаров/услуг;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Описание полного жизненного цикла бизнес-процесса;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Пошаговое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развития бизнес-процессов, от идеи до получения результата;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Суть и способы планирования работ (в </w:t>
            </w:r>
            <w:proofErr w:type="spellStart"/>
            <w:r>
              <w:rPr>
                <w:color w:val="000000"/>
                <w:sz w:val="24"/>
                <w:szCs w:val="24"/>
              </w:rPr>
              <w:t>т.ч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. диаграмму </w:t>
            </w:r>
            <w:proofErr w:type="spellStart"/>
            <w:r>
              <w:rPr>
                <w:color w:val="000000"/>
                <w:sz w:val="24"/>
                <w:szCs w:val="24"/>
              </w:rPr>
              <w:t>Гантта</w:t>
            </w:r>
            <w:proofErr w:type="spellEnd"/>
            <w:r>
              <w:rPr>
                <w:color w:val="000000"/>
                <w:sz w:val="24"/>
                <w:szCs w:val="24"/>
              </w:rPr>
              <w:t>);</w:t>
            </w:r>
          </w:p>
          <w:p w:rsidR="00B2485B" w:rsidRDefault="005C5329">
            <w:pPr>
              <w:numPr>
                <w:ilvl w:val="0"/>
                <w:numId w:val="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 w:firstLine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Коммуникационные приемы для объяснения бизнес-процессов.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341"/>
              </w:tabs>
              <w:ind w:left="57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Специалист должен уметь: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различать и структурировать для своего проекта управляющие, операционные и поддерживающие бизнес-процессы;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обеспечивать проработку бизнес-процессов в полноте и логичности;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делать обоснованный выбор нотации, применяемой для моделирования бизнес-процессов в собственном проекте (BPMN; EPC;IDEF0);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описывать, анализировать и оптимизировать бизнес-процессы в рамках собственного бизнеса/проекта;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строить диаграмму </w:t>
            </w:r>
            <w:proofErr w:type="spellStart"/>
            <w:r>
              <w:rPr>
                <w:sz w:val="24"/>
                <w:szCs w:val="24"/>
              </w:rPr>
              <w:t>Гантта</w:t>
            </w:r>
            <w:proofErr w:type="spellEnd"/>
            <w:r>
              <w:rPr>
                <w:sz w:val="24"/>
                <w:szCs w:val="24"/>
              </w:rPr>
              <w:t xml:space="preserve"> (как минимум, на период от 1 месяца до и от 2 месяцев после чемпионата);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эффективно объяснять бизнес-процессы разным аудиториям и с разной целью (в том числе – воспроизводить бизнес-процессы схематично в соответствие с выбранной нотацией (BPMN; EPC;IDEF0).</w:t>
            </w:r>
            <w:proofErr w:type="gramEnd"/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6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Маркетинговое планирование/Формула маркетинга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15</w:t>
            </w: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Обобщенные трудовые функции: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Технология проведения маркетингового исследования с использованием инструментов комплекса маркетинга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подготовительных работ для продвижения в социальных медиа информационно-телекоммуникационной сети «Интернет»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Трудовые функции: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(объективных) ценовых показателей товаров, работ и услуг с использованием информационных интеллектуальных технологий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контекстно-</w:t>
            </w:r>
            <w:proofErr w:type="spellStart"/>
            <w:r>
              <w:rPr>
                <w:sz w:val="24"/>
                <w:szCs w:val="24"/>
              </w:rPr>
              <w:t>медийного</w:t>
            </w:r>
            <w:proofErr w:type="spellEnd"/>
            <w:r>
              <w:rPr>
                <w:sz w:val="24"/>
                <w:szCs w:val="24"/>
              </w:rPr>
              <w:t xml:space="preserve"> плана продвижения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площадок в социальных медиа информационно-телекоммуникационной сети «Интернет» для продвижения вебсайта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Управление коммуникациями в социальных медиа информационно-телекоммуникационной сети «Интернет»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Размещение рекламных объявлений в социальных медиа информационно-телекоммуникационной сети «Интернет»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стратегии проведения </w:t>
            </w:r>
            <w:proofErr w:type="spellStart"/>
            <w:r>
              <w:rPr>
                <w:sz w:val="24"/>
                <w:szCs w:val="24"/>
              </w:rPr>
              <w:t>медийной</w:t>
            </w:r>
            <w:proofErr w:type="spellEnd"/>
            <w:r>
              <w:rPr>
                <w:sz w:val="24"/>
                <w:szCs w:val="24"/>
              </w:rPr>
              <w:t xml:space="preserve"> кампан</w:t>
            </w:r>
            <w:proofErr w:type="gramStart"/>
            <w:r>
              <w:rPr>
                <w:sz w:val="24"/>
                <w:szCs w:val="24"/>
              </w:rPr>
              <w:t>ии и ее</w:t>
            </w:r>
            <w:proofErr w:type="gramEnd"/>
            <w:r>
              <w:rPr>
                <w:sz w:val="24"/>
                <w:szCs w:val="24"/>
              </w:rPr>
              <w:t xml:space="preserve"> реализация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аналитических работ по изучению конкурентов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стратегии продвижения в </w:t>
            </w:r>
            <w:proofErr w:type="gramStart"/>
            <w:r>
              <w:rPr>
                <w:sz w:val="24"/>
                <w:szCs w:val="24"/>
              </w:rPr>
              <w:t>социальных</w:t>
            </w:r>
            <w:proofErr w:type="gramEnd"/>
            <w:r>
              <w:rPr>
                <w:sz w:val="24"/>
                <w:szCs w:val="24"/>
              </w:rPr>
              <w:t xml:space="preserve"> медиа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Привлечение пользователей в интернет-сообщество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рекламных кампаний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социальных медиа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Продажа страховых продуктов и оформление договоров страхования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tabs>
                <w:tab w:val="left" w:pos="341"/>
              </w:tabs>
              <w:jc w:val="both"/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Трудовые действия: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маркетинговых инструментов, с помощью которых будут получены комплексные результаты исследования.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конъюнктуры рынка товаров и услуг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и организация сбора первичной и вторичной маркетинговой информации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предложений по совершенствованию систем сбыта и продаж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предложений по улучшению системы продвижения товаров (услуг) организации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Подбор ключевых слов и словосочетаний для показа контекстно-</w:t>
            </w:r>
            <w:proofErr w:type="spellStart"/>
            <w:r>
              <w:rPr>
                <w:sz w:val="24"/>
                <w:szCs w:val="24"/>
              </w:rPr>
              <w:t>медийных</w:t>
            </w:r>
            <w:proofErr w:type="spellEnd"/>
            <w:r>
              <w:rPr>
                <w:sz w:val="24"/>
                <w:szCs w:val="24"/>
              </w:rPr>
              <w:t xml:space="preserve"> объявлений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текстов рекламных объявлений в контекстно-</w:t>
            </w:r>
            <w:proofErr w:type="spellStart"/>
            <w:r>
              <w:rPr>
                <w:sz w:val="24"/>
                <w:szCs w:val="24"/>
              </w:rPr>
              <w:t>медийной</w:t>
            </w:r>
            <w:proofErr w:type="spellEnd"/>
            <w:r>
              <w:rPr>
                <w:sz w:val="24"/>
                <w:szCs w:val="24"/>
              </w:rPr>
              <w:t xml:space="preserve"> сети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мест размещения контекстно-</w:t>
            </w:r>
            <w:proofErr w:type="spellStart"/>
            <w:r>
              <w:rPr>
                <w:sz w:val="24"/>
                <w:szCs w:val="24"/>
              </w:rPr>
              <w:t>медийных</w:t>
            </w:r>
            <w:proofErr w:type="spellEnd"/>
            <w:r>
              <w:rPr>
                <w:sz w:val="24"/>
                <w:szCs w:val="24"/>
              </w:rPr>
              <w:t xml:space="preserve"> рекламных объявлений с точки зрения их соответствия целям рекламной кампании.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текстовых рекламных объявлений в контекстно-</w:t>
            </w:r>
            <w:proofErr w:type="spellStart"/>
            <w:r>
              <w:rPr>
                <w:sz w:val="24"/>
                <w:szCs w:val="24"/>
              </w:rPr>
              <w:t>медийной</w:t>
            </w:r>
            <w:proofErr w:type="spellEnd"/>
            <w:r>
              <w:rPr>
                <w:sz w:val="24"/>
                <w:szCs w:val="24"/>
              </w:rPr>
              <w:t xml:space="preserve"> системе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</w:t>
            </w:r>
            <w:proofErr w:type="spellStart"/>
            <w:r>
              <w:rPr>
                <w:sz w:val="24"/>
                <w:szCs w:val="24"/>
              </w:rPr>
              <w:t>медийных</w:t>
            </w:r>
            <w:proofErr w:type="spellEnd"/>
            <w:r>
              <w:rPr>
                <w:sz w:val="24"/>
                <w:szCs w:val="24"/>
              </w:rPr>
              <w:t xml:space="preserve"> рекламных объявлений в контекстно-</w:t>
            </w:r>
            <w:proofErr w:type="spellStart"/>
            <w:r>
              <w:rPr>
                <w:sz w:val="24"/>
                <w:szCs w:val="24"/>
              </w:rPr>
              <w:t>медийной</w:t>
            </w:r>
            <w:proofErr w:type="spellEnd"/>
            <w:r>
              <w:rPr>
                <w:sz w:val="24"/>
                <w:szCs w:val="24"/>
              </w:rPr>
              <w:t xml:space="preserve"> системе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списка площадок в социальных медиа информационно-телекоммуникационной сети «Интернет».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соответствия тематики продвигаемого ресурса и площадки в социальных медиа информационно-телекоммуникационной сети «Интернет».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отчета об условиях размещения информации на подобранных площадках в социальных медиа информационно-телекоммуникационной сети «Интернет»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и оформление сообществ в социальных медиа информационно-телекоммуникационной сети «Интернет».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информационных сообщений на площадках в социальных медиа информационно-телекоммуникационной сети «Интернет».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Реагирование на вопросы и </w:t>
            </w:r>
            <w:proofErr w:type="gramStart"/>
            <w:r>
              <w:rPr>
                <w:sz w:val="24"/>
                <w:szCs w:val="24"/>
              </w:rPr>
              <w:t>комментарии участников сообществ</w:t>
            </w:r>
            <w:proofErr w:type="gramEnd"/>
            <w:r>
              <w:rPr>
                <w:sz w:val="24"/>
                <w:szCs w:val="24"/>
              </w:rPr>
              <w:t xml:space="preserve"> в социальных медиа информационно-телекоммуникационной сети «Интернет»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мест размещения контекстно-</w:t>
            </w:r>
            <w:proofErr w:type="spellStart"/>
            <w:r>
              <w:rPr>
                <w:sz w:val="24"/>
                <w:szCs w:val="24"/>
              </w:rPr>
              <w:t>медийных</w:t>
            </w:r>
            <w:proofErr w:type="spellEnd"/>
            <w:r>
              <w:rPr>
                <w:sz w:val="24"/>
                <w:szCs w:val="24"/>
              </w:rPr>
              <w:t xml:space="preserve"> рекламных объявлений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</w:t>
            </w:r>
            <w:proofErr w:type="gramStart"/>
            <w:r>
              <w:rPr>
                <w:sz w:val="24"/>
                <w:szCs w:val="24"/>
              </w:rPr>
              <w:t>социальных</w:t>
            </w:r>
            <w:proofErr w:type="gramEnd"/>
            <w:r>
              <w:rPr>
                <w:sz w:val="24"/>
                <w:szCs w:val="24"/>
              </w:rPr>
              <w:t xml:space="preserve"> медиа с точки зрения их соответствия целям рекламной кампании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Размещение текстовых рекламных объявлений в социальных медиа информационно-телекоммуникационной сети «Интернет»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</w:t>
            </w:r>
            <w:proofErr w:type="spellStart"/>
            <w:r>
              <w:rPr>
                <w:sz w:val="24"/>
                <w:szCs w:val="24"/>
              </w:rPr>
              <w:t>медийных</w:t>
            </w:r>
            <w:proofErr w:type="spellEnd"/>
            <w:r>
              <w:rPr>
                <w:sz w:val="24"/>
                <w:szCs w:val="24"/>
              </w:rPr>
              <w:t xml:space="preserve"> рекламных объявлений в социальных медиа информационно-телекоммуникационной сети «Интернет»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плана медиа продвижения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стратегии </w:t>
            </w:r>
            <w:proofErr w:type="spellStart"/>
            <w:r>
              <w:rPr>
                <w:sz w:val="24"/>
                <w:szCs w:val="24"/>
              </w:rPr>
              <w:t>таргетирования</w:t>
            </w:r>
            <w:proofErr w:type="spellEnd"/>
            <w:r>
              <w:rPr>
                <w:sz w:val="24"/>
                <w:szCs w:val="24"/>
              </w:rPr>
              <w:t xml:space="preserve"> показа рекламных баннеров.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Подбор площадок для размещения </w:t>
            </w:r>
            <w:proofErr w:type="spellStart"/>
            <w:r>
              <w:rPr>
                <w:sz w:val="24"/>
                <w:szCs w:val="24"/>
              </w:rPr>
              <w:t>медийной</w:t>
            </w:r>
            <w:proofErr w:type="spellEnd"/>
            <w:r>
              <w:rPr>
                <w:sz w:val="24"/>
                <w:szCs w:val="24"/>
              </w:rPr>
              <w:t xml:space="preserve"> рекламы.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Размещение </w:t>
            </w:r>
            <w:proofErr w:type="spellStart"/>
            <w:r>
              <w:rPr>
                <w:sz w:val="24"/>
                <w:szCs w:val="24"/>
              </w:rPr>
              <w:t>медийных</w:t>
            </w:r>
            <w:proofErr w:type="spellEnd"/>
            <w:r>
              <w:rPr>
                <w:sz w:val="24"/>
                <w:szCs w:val="24"/>
              </w:rPr>
              <w:t xml:space="preserve"> баннеров на площадках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и мониторинг информационного поля бренда, личности, организации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Поиск и анализ конкурирующих субъектов, присутствующих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социальных медиа.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аналитической записки по проведенному анализу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примеров информационных сообщений (постов) для размещения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социальных медиа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календарного плана информационных сообщений (постов) для размещения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социальных медиа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Составление календарного плана проведения мероприятий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социальных медиа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Обобщение с представителями целевой аудитории с использованием цифровых методов связи.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конкурсов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социальных медиа.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Проведение опросов </w:t>
            </w:r>
            <w:proofErr w:type="gramStart"/>
            <w:r>
              <w:rPr>
                <w:sz w:val="24"/>
                <w:szCs w:val="24"/>
              </w:rPr>
              <w:t>в</w:t>
            </w:r>
            <w:proofErr w:type="gramEnd"/>
            <w:r>
              <w:rPr>
                <w:sz w:val="24"/>
                <w:szCs w:val="24"/>
              </w:rPr>
              <w:t xml:space="preserve"> социальных медиа.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Осуществление деятельности в информационно-телекоммуникационной сети «Интернет», увеличивающей количество пользователей в </w:t>
            </w:r>
            <w:proofErr w:type="gramStart"/>
            <w:r>
              <w:rPr>
                <w:sz w:val="24"/>
                <w:szCs w:val="24"/>
              </w:rPr>
              <w:t>интернет-сообществе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медиа плана проведения рекламной кампании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Разработка стратегии </w:t>
            </w:r>
            <w:proofErr w:type="spellStart"/>
            <w:r>
              <w:rPr>
                <w:sz w:val="24"/>
                <w:szCs w:val="24"/>
              </w:rPr>
              <w:t>таргетирования</w:t>
            </w:r>
            <w:proofErr w:type="spellEnd"/>
            <w:r>
              <w:rPr>
                <w:sz w:val="24"/>
                <w:szCs w:val="24"/>
              </w:rPr>
              <w:t xml:space="preserve"> показа рекламных объявлений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tabs>
                <w:tab w:val="left" w:pos="341"/>
              </w:tabs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должен знать и понимать: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различные маркетинговые стратегии;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конкретные цели маркетинга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цели маркетингового планирования;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тактики продвижения товаров/услуг на рынке;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определения круга потенциальных покупателей;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удовлетворения потребности в выбранных товарах/услугах;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выбор времени для маркетинговых мероприятий;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целенаправленных маркетинговых мер;</w:t>
            </w:r>
          </w:p>
          <w:p w:rsidR="00B2485B" w:rsidRPr="00E92191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  <w:lang w:val="en-US"/>
              </w:rPr>
            </w:pPr>
            <w:r w:rsidRPr="00E92191">
              <w:rPr>
                <w:sz w:val="24"/>
                <w:szCs w:val="24"/>
                <w:lang w:val="en-US"/>
              </w:rPr>
              <w:t>4 «P» (</w:t>
            </w:r>
            <w:r>
              <w:rPr>
                <w:sz w:val="24"/>
                <w:szCs w:val="24"/>
              </w:rPr>
              <w:t>продукт</w:t>
            </w:r>
            <w:r w:rsidRPr="00E92191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</w:rPr>
              <w:t>место</w:t>
            </w:r>
            <w:r w:rsidRPr="00E92191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</w:rPr>
              <w:t>цена</w:t>
            </w:r>
            <w:r w:rsidRPr="00E92191">
              <w:rPr>
                <w:sz w:val="24"/>
                <w:szCs w:val="24"/>
                <w:lang w:val="en-US"/>
              </w:rPr>
              <w:t xml:space="preserve">, </w:t>
            </w:r>
            <w:r>
              <w:rPr>
                <w:sz w:val="24"/>
                <w:szCs w:val="24"/>
              </w:rPr>
              <w:t>продвижение</w:t>
            </w:r>
            <w:r w:rsidRPr="00E92191">
              <w:rPr>
                <w:sz w:val="24"/>
                <w:szCs w:val="24"/>
                <w:lang w:val="en-US"/>
              </w:rPr>
              <w:t>) (product, place, price and promotion);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взаимовлияние элементов 4 «P»;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потребность в надлежащей формуле маркетинга для успешного бизнеса;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маркетинговых мероприятий на успех компании;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важную роль рекламы;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разнообразие рекламных стратегий;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разнообразие рекламных средств: в частности социальных сетей VK 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преимущества различных методов рекламы для конкретных товаров/услуг;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недостатки различных методов рекламы для конкретных товаров / услуг;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отдельных рекламных мероприятий;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стоимость привлечения новых и удержания постоянных клиентов.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рекламных мероприятий в отношении целевых аудиторий компаний;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эффективность каждого конкретного рекламного мероприятия;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41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возможность аутсорсинга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tabs>
                <w:tab w:val="left" w:pos="323"/>
              </w:tabs>
              <w:ind w:left="57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должен уметь: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проводить </w:t>
            </w:r>
            <w:proofErr w:type="gramStart"/>
            <w:r>
              <w:rPr>
                <w:sz w:val="24"/>
                <w:szCs w:val="24"/>
                <w:highlight w:val="white"/>
              </w:rPr>
              <w:t>маркетинговое</w:t>
            </w:r>
            <w:proofErr w:type="gramEnd"/>
            <w:r>
              <w:rPr>
                <w:sz w:val="24"/>
                <w:szCs w:val="24"/>
              </w:rPr>
              <w:t xml:space="preserve"> исследования рынка. Понимание различных рынков в географическом регионе, в сети Интернет.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планировать и определять каналы и связи сбыта. Стратегическое видение на высоком уровне и тактика для передачи сообщения целевой аудитории. Это включает в себя медиа-каналы, стратегию контента и время.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и планирование маркетинговых программ. Прочный маркетинговый план и контент-календарь является основным продуктом для любого организованного отдела маркетинга.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создавать маркетинг </w:t>
            </w:r>
            <w:proofErr w:type="gramStart"/>
            <w:r>
              <w:rPr>
                <w:sz w:val="24"/>
                <w:szCs w:val="24"/>
              </w:rPr>
              <w:t>вирусного</w:t>
            </w:r>
            <w:proofErr w:type="gramEnd"/>
            <w:r>
              <w:rPr>
                <w:sz w:val="24"/>
                <w:szCs w:val="24"/>
              </w:rPr>
              <w:t xml:space="preserve"> контента.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 по влиянию. Платить людям, знаменитостям и нишам влиять на продвижение вашего бренда. Знание того, как координировать маркетинговую программу влияния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управлять проектами. Эффективность продаж (затраты на привлечение и удержание клиента).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управлять бюджетом и финансовыми потоками.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проводить холодные звонков.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SMO, </w:t>
            </w:r>
            <w:proofErr w:type="spellStart"/>
            <w:r>
              <w:rPr>
                <w:sz w:val="24"/>
                <w:szCs w:val="24"/>
              </w:rPr>
              <w:t>email</w:t>
            </w:r>
            <w:proofErr w:type="spellEnd"/>
            <w:r>
              <w:rPr>
                <w:sz w:val="24"/>
                <w:szCs w:val="24"/>
              </w:rPr>
              <w:t>-рассылки и сбор базы подписчиков.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принципы создание контента (Копирайтинг). Создавать все виды контента – сообщения в блогах, социальные сообщения, </w:t>
            </w:r>
            <w:proofErr w:type="spellStart"/>
            <w:r>
              <w:rPr>
                <w:sz w:val="24"/>
                <w:szCs w:val="24"/>
              </w:rPr>
              <w:t>инфографика</w:t>
            </w:r>
            <w:proofErr w:type="spellEnd"/>
            <w:r>
              <w:rPr>
                <w:sz w:val="24"/>
                <w:szCs w:val="24"/>
              </w:rPr>
              <w:t>, содержание веб-сайта, содержание целевой страницы.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медийная</w:t>
            </w:r>
            <w:proofErr w:type="spellEnd"/>
            <w:r>
              <w:rPr>
                <w:sz w:val="24"/>
                <w:szCs w:val="24"/>
              </w:rPr>
              <w:t xml:space="preserve"> сеть (</w:t>
            </w:r>
            <w:proofErr w:type="spellStart"/>
            <w:r>
              <w:rPr>
                <w:sz w:val="24"/>
                <w:szCs w:val="24"/>
              </w:rPr>
              <w:t>блоггеры</w:t>
            </w:r>
            <w:proofErr w:type="spellEnd"/>
            <w:r>
              <w:rPr>
                <w:sz w:val="24"/>
                <w:szCs w:val="24"/>
              </w:rPr>
              <w:t xml:space="preserve">, влиятельные лица, редакторы). Наличие существующей сети </w:t>
            </w:r>
            <w:proofErr w:type="spellStart"/>
            <w:r>
              <w:rPr>
                <w:sz w:val="24"/>
                <w:szCs w:val="24"/>
              </w:rPr>
              <w:t>блоггеров</w:t>
            </w:r>
            <w:proofErr w:type="spellEnd"/>
            <w:r>
              <w:rPr>
                <w:sz w:val="24"/>
                <w:szCs w:val="24"/>
              </w:rPr>
              <w:t xml:space="preserve">, влиятельных лиц или редакторов. Особенно в </w:t>
            </w:r>
            <w:proofErr w:type="spellStart"/>
            <w:r>
              <w:rPr>
                <w:sz w:val="24"/>
                <w:szCs w:val="24"/>
              </w:rPr>
              <w:t>нишевом</w:t>
            </w:r>
            <w:proofErr w:type="spellEnd"/>
            <w:r>
              <w:rPr>
                <w:sz w:val="24"/>
                <w:szCs w:val="24"/>
              </w:rPr>
              <w:t xml:space="preserve"> пространстве. Это может быть чрезвычайно ценным и может использоваться в качестве инструмента для ведения переговоров с точки зрения найма на работу, заключения контрактов или получения более высоких зарплат.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разрабатывать </w:t>
            </w:r>
            <w:proofErr w:type="gramStart"/>
            <w:r>
              <w:rPr>
                <w:sz w:val="24"/>
                <w:szCs w:val="24"/>
              </w:rPr>
              <w:t>технические</w:t>
            </w:r>
            <w:proofErr w:type="gramEnd"/>
            <w:r>
              <w:rPr>
                <w:sz w:val="24"/>
                <w:szCs w:val="24"/>
              </w:rPr>
              <w:t xml:space="preserve"> заданий для подрядчиков (дизайнеров/копирайтеров/ программистов и т.п.)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создавать обратную связь с потребителями. Предоставление и получение отзывов.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формировать отчетность по маркетинговым программам. Анализ KPI маркетинга по основным показателям.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промо-акции.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пояснять значение маркетинга для бизнеса;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принимать в расчет взаимовлияние элементов формулы 4 </w:t>
            </w:r>
            <w:r>
              <w:rPr>
                <w:sz w:val="24"/>
                <w:szCs w:val="24"/>
              </w:rPr>
              <w:lastRenderedPageBreak/>
              <w:t>«P»;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разные средства рекламы;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разные рекламные стратегии;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рассчитывать стоимость рекламных мероприятий;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эффективность рекламных мероприятий;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рассчитать стоимость привлечения одного клиента;</w:t>
            </w:r>
          </w:p>
          <w:p w:rsidR="00B2485B" w:rsidRDefault="005C5329">
            <w:pPr>
              <w:numPr>
                <w:ilvl w:val="0"/>
                <w:numId w:val="4"/>
              </w:numPr>
              <w:tabs>
                <w:tab w:val="left" w:pos="323"/>
              </w:tabs>
              <w:ind w:left="57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и оценивать выбор маркетинговых мероприятий.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7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Финансовые инструменты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</w:t>
            </w: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Обобщенные трудовые функции: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 прогнозирование цен на товары, работы и услуги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Экономический анализ деятельности организации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Трудовые функции: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затрат на товары, работы и услуги и их себестоимости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и анализ экономических показателей результатов деятельности организации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финансового анализа, бюджетирование и управление денежными потоками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Трудовые действия: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Проведение анализа рынка товаров, работ, услуг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Мониторинг цен на приобретаемые организацией товары, работы, услуги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Исследование рынка поставщиков товаров, работ, услуг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Ведение базы поставщиков товаров, работ и услуг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Выполнение необходимых вспомогательных расчетов и вычислений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Обработка и систематизация ценовых показателей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Систематизация и обобщение информации о заключенных договорах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Формирование и обновление информации в базе данных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Хранение и архивирование полученных данных, информации, документов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структуры цены на товары, работы, услуги по элементам затрат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затрат с помощью различных методов ценообразования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формирования прибыли в составе цены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налогообложения на каждом этапе формирования цены на товары, работы, услуги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различных факторов изменения затрат и себестоимости товаров, работ, услуг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Постановка задач подчиненным специалистам и контроль их исполнения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добавленной стоимости на каждом этапе формирования цены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отчета и рекомендаций по результатам исследования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Хранение и архивирование полученных данных, информации, документов.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исходных данных для проведения расчетов и анализа экономических и финансово-экономических показателей, характеризующих деятельность организации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влияния внутренних и внешних факторов на экономические показатели организации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Определение экономической эффективности организации труда и производства, внедрение инновационных технологий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Подготовка отчетов о финансово-хозяйственной деятельности организации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Определение </w:t>
            </w:r>
            <w:proofErr w:type="gramStart"/>
            <w:r>
              <w:rPr>
                <w:sz w:val="24"/>
                <w:szCs w:val="24"/>
              </w:rPr>
              <w:t>резервов повышения эффективности деятельности организации</w:t>
            </w:r>
            <w:proofErr w:type="gramEnd"/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Совершенствование форм организации труда и управления, а также плановой и учетной документации организации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(оформление) первичных учетных документов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Прием первичных учетных документов о фактах хозяйственной жизни экономического субъекта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Регистрация данных, содержащихся в первичных учетных документах, в регистрах бухгалтерского учета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Отражение в бухгалтерском учете результатов переоценки объектов бухгалтерского учета, пересчета в рубли выраженной в иностранной валюте стоимости активов и обязательств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Сопоставление результатов инвентаризации с данными регистров бухгалтерского учета и составление сличительных ведомостей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Подсчет в регистрах бухгалтерского учета итогов и остатков по счетам синтетического и аналитического учета, закрытие оборотов по счетам бухгалтерского учета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работ по финансовому анализу экономического субъекта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работ по анализу финансового состояния экономического субъекта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хранения документов по финансовому анализу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Организация бюджетирования и управления денежными потоками в экономическом субъекте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Координация и контроль выполнения работ в процессе бюджетирования и управления денежными потоками в экономическом субъекте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финансовых планов, бюджетов и смет экономического субъекта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финансовых планов, бюджетов и смет руководителю или иному уполномоченному органу управления экономического субъекта для утверждения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Осуществление анализа и оценки финансовых рисков, разработка мер по их минимизации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Составление отчетов об исполнении бюджетов денежных средств, финансовых планов и осуществление контроля целевого использования средств, соблюдения финансовой дисциплины и своевременности расчетов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tabs>
                <w:tab w:val="left" w:pos="341"/>
              </w:tabs>
              <w:ind w:left="57"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должен знать и понимать: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необходимость, методы и временные рамки финансового планирования;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соответствие жизненных циклов бизнеса и используемых финансовых инструментов для его развития;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и сопутствующие риски привлечения сре</w:t>
            </w:r>
            <w:proofErr w:type="gramStart"/>
            <w:r>
              <w:rPr>
                <w:sz w:val="24"/>
                <w:szCs w:val="24"/>
              </w:rPr>
              <w:t>дств дл</w:t>
            </w:r>
            <w:proofErr w:type="gramEnd"/>
            <w:r>
              <w:rPr>
                <w:sz w:val="24"/>
                <w:szCs w:val="24"/>
              </w:rPr>
              <w:t xml:space="preserve">я открытия бизнеса, в том числе – </w:t>
            </w:r>
            <w:proofErr w:type="spellStart"/>
            <w:r>
              <w:rPr>
                <w:sz w:val="24"/>
                <w:szCs w:val="24"/>
              </w:rPr>
              <w:t>краудфандинг</w:t>
            </w:r>
            <w:proofErr w:type="spellEnd"/>
            <w:r>
              <w:rPr>
                <w:sz w:val="24"/>
                <w:szCs w:val="24"/>
              </w:rPr>
              <w:t>, венчурное финансирование, микрофинансирование;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механизмы государственной поддержки и поддержки от институтов развития, в том числе программы Корпорации МСП, МСП-банка, Фонда «</w:t>
            </w:r>
            <w:proofErr w:type="spellStart"/>
            <w:r>
              <w:rPr>
                <w:sz w:val="24"/>
                <w:szCs w:val="24"/>
              </w:rPr>
              <w:t>Сколково</w:t>
            </w:r>
            <w:proofErr w:type="spellEnd"/>
            <w:r>
              <w:rPr>
                <w:sz w:val="24"/>
                <w:szCs w:val="24"/>
              </w:rPr>
              <w:t>», Фонда развития промышленности, ФРИИ и другие;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финансовые механизмы масштабирования бизнеса, в том числе банковский кредит, лизинг, факторинг, выпуск ценных бумаг и т.д.;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какие требования предъявляют банки к бизнесу при принятии решении о выдаче кредита и как им соответствовать;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почему могут заблокировать расчетный счет и что делать в такой ситуации;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современные банковские технологии для бизнеса;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какие </w:t>
            </w:r>
            <w:proofErr w:type="gramStart"/>
            <w:r>
              <w:rPr>
                <w:sz w:val="24"/>
                <w:szCs w:val="24"/>
              </w:rPr>
              <w:t>бизнес-риски</w:t>
            </w:r>
            <w:proofErr w:type="gramEnd"/>
            <w:r>
              <w:rPr>
                <w:sz w:val="24"/>
                <w:szCs w:val="24"/>
              </w:rPr>
              <w:t xml:space="preserve"> нужно страховать;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защитить свой бизнес от движения валютных курсов;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программное обеспечение для финансового планирования;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расчет затрат, связанных с запуском </w:t>
            </w:r>
            <w:proofErr w:type="spellStart"/>
            <w:r>
              <w:rPr>
                <w:sz w:val="24"/>
                <w:szCs w:val="24"/>
              </w:rPr>
              <w:t>стартапа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периоды отчетности;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иметь представление об издержках;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реалистичный расчет цен на товары и услуги;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прибыли и убытков;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зарплат;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постоянных и переменных издержек;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расчет объема продаж в соответствии с целевыми рынками;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оценка финансового плана;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определенных финансовых планов;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критерии, предъявляемые к бизнесу/проекту различными контрагентами: институтами поддержки, банками и другими финансовыми организациями, инвесторами;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методологию экономического анализа.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tabs>
                <w:tab w:val="left" w:pos="323"/>
              </w:tabs>
              <w:ind w:left="57"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должен уметь: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разрабатывать финансовый план с использованием различных способов привлечения финансирования, соответствующих жизненному циклу компании;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готовить презентации для общения с различными контрагентами: институтами поддержки, банками и другими финансовыми организациями, инвесторами;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демонстрировать влияние финансового планирования на компанию;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разные части финансового плана;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различные методы финансового планирования;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использовать разнообразное программное обеспечение для финансового планирования, в частности </w:t>
            </w:r>
            <w:proofErr w:type="spellStart"/>
            <w:r>
              <w:rPr>
                <w:sz w:val="24"/>
                <w:szCs w:val="24"/>
              </w:rPr>
              <w:t>Excel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рассчитывать затраты, связанные с запуском </w:t>
            </w:r>
            <w:proofErr w:type="spellStart"/>
            <w:r>
              <w:rPr>
                <w:sz w:val="24"/>
                <w:szCs w:val="24"/>
              </w:rPr>
              <w:t>стартапа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определять временные рамки;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рассчитывать в отчетных периодах;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рассчитывать затраты, связанные с запуском </w:t>
            </w:r>
            <w:proofErr w:type="spellStart"/>
            <w:r>
              <w:rPr>
                <w:sz w:val="24"/>
                <w:szCs w:val="24"/>
              </w:rPr>
              <w:t>стартапа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принимать во внимание издержки;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реалистично рассчитывать цены на товары и услуги;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рассчитывать прибыль и убытки;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вести расчеты, связанные с оплатой труда;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рассчитывать постоянные и переменные издержки в бизнесе;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анализировать возможные объемы продаж в соответствии с целевыми рынками;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оценивать финансовые планы;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схему финансового плана;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выполнимость финансового плана;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объяснять расчеты финансового плана.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lastRenderedPageBreak/>
              <w:t>8</w:t>
            </w: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Продвижение и презентация компании (фирмы, проекта) в регионе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25</w:t>
            </w: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Обобщенные трудовые функции: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Обоснование решений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Трудовые функции: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Анализ, обоснование и выбор решения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Трудовые действия: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Согласование с заинтересованными сторонами </w:t>
            </w:r>
            <w:proofErr w:type="gramStart"/>
            <w:r>
              <w:rPr>
                <w:sz w:val="24"/>
                <w:szCs w:val="24"/>
              </w:rPr>
              <w:t>выявленных</w:t>
            </w:r>
            <w:proofErr w:type="gramEnd"/>
            <w:r>
              <w:rPr>
                <w:sz w:val="24"/>
                <w:szCs w:val="24"/>
              </w:rPr>
              <w:t xml:space="preserve"> бизнес-проблем или бизнес-возможностей. Формирование целевых показателей решений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Анализ решений с точки зрения достижения целевых показателей решений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tabs>
                <w:tab w:val="left" w:pos="323"/>
              </w:tabs>
              <w:ind w:left="57"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должен знать и понимать: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значимость официальной (законной) регистрации фирмы/компании;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сущность основных организационно-правовых форм (ИП, ООО, НП, крестьянско-фермерское хозяйство) и их определяющие различия;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важность оперативного планирования рабочего процесса;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процедуры регистрации фирмы;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процедуры открытия расчетного счета в банке;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источники финансирования стартового этапа становления фирмы и последующих этапов развития бизнеса (субсидии, гранты, инвестиции, </w:t>
            </w:r>
            <w:proofErr w:type="spellStart"/>
            <w:r>
              <w:rPr>
                <w:sz w:val="24"/>
                <w:szCs w:val="24"/>
              </w:rPr>
              <w:t>краудфандинг</w:t>
            </w:r>
            <w:proofErr w:type="spellEnd"/>
            <w:r>
              <w:rPr>
                <w:sz w:val="24"/>
                <w:szCs w:val="24"/>
              </w:rPr>
              <w:t xml:space="preserve"> и пр.);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основные правила подготовки деловых электронных презентаций (</w:t>
            </w:r>
            <w:proofErr w:type="spellStart"/>
            <w:r>
              <w:rPr>
                <w:sz w:val="24"/>
                <w:szCs w:val="24"/>
              </w:rPr>
              <w:t>PowerPoint</w:t>
            </w:r>
            <w:proofErr w:type="spellEnd"/>
            <w:r>
              <w:rPr>
                <w:sz w:val="24"/>
                <w:szCs w:val="24"/>
              </w:rPr>
              <w:t xml:space="preserve"> или более современные программы);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варианты организации и ведения бухгалтерского учета (включая передачу данной задачи на аутсорсинг);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знать рынки НТИ; 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важность хорошей презентации для бизнеса;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влияние презентации на аудиторию;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методы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 различных сре</w:t>
            </w:r>
            <w:proofErr w:type="gramStart"/>
            <w:r>
              <w:rPr>
                <w:sz w:val="24"/>
                <w:szCs w:val="24"/>
              </w:rPr>
              <w:t>дств пр</w:t>
            </w:r>
            <w:proofErr w:type="gramEnd"/>
            <w:r>
              <w:rPr>
                <w:sz w:val="24"/>
                <w:szCs w:val="24"/>
              </w:rPr>
              <w:t>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лексику и терминологию презентаций;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структуру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использование</w:t>
            </w:r>
            <w:r>
              <w:rPr>
                <w:sz w:val="24"/>
                <w:szCs w:val="24"/>
              </w:rPr>
              <w:tab/>
              <w:t>визуальной</w:t>
            </w:r>
            <w:r>
              <w:rPr>
                <w:sz w:val="24"/>
                <w:szCs w:val="24"/>
              </w:rPr>
              <w:tab/>
              <w:t>информации</w:t>
            </w:r>
            <w:r>
              <w:rPr>
                <w:sz w:val="24"/>
                <w:szCs w:val="24"/>
              </w:rPr>
              <w:tab/>
              <w:t>в</w:t>
            </w:r>
            <w:r>
              <w:rPr>
                <w:sz w:val="24"/>
                <w:szCs w:val="24"/>
              </w:rPr>
              <w:tab/>
              <w:t>дополнение</w:t>
            </w:r>
            <w:r>
              <w:rPr>
                <w:sz w:val="24"/>
                <w:szCs w:val="24"/>
              </w:rPr>
              <w:tab/>
              <w:t>к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важность правильного подхода к подготовке презентации с тщательностью и вниманием;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цель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целевую аудиторию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регламентирование презентации по времени;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определенную информацию, выделенную в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значение командной работы во время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ситуативные требования при проведении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эффективные завершения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эффективно общаться после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как отвечать на вопросы после презентации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адекватно оценивать финансовые и иные </w:t>
            </w:r>
            <w:proofErr w:type="gramStart"/>
            <w:r>
              <w:rPr>
                <w:sz w:val="24"/>
                <w:szCs w:val="24"/>
              </w:rPr>
              <w:t>бизнес-риски</w:t>
            </w:r>
            <w:proofErr w:type="gramEnd"/>
            <w:r>
              <w:rPr>
                <w:sz w:val="24"/>
                <w:szCs w:val="24"/>
              </w:rPr>
              <w:t>, оперативно управлять ими;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формулировать видение будущего масштабирования бизнеса;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обоснованно выбирать наиболее подходящую организационн</w:t>
            </w:r>
            <w:proofErr w:type="gramStart"/>
            <w:r>
              <w:rPr>
                <w:sz w:val="24"/>
                <w:szCs w:val="24"/>
              </w:rPr>
              <w:t>о-</w:t>
            </w:r>
            <w:proofErr w:type="gramEnd"/>
            <w:r>
              <w:rPr>
                <w:sz w:val="24"/>
                <w:szCs w:val="24"/>
              </w:rPr>
              <w:t xml:space="preserve"> правовую форму предпринимательской фирмы (сообразно бизнес- идее и проекту);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применять в повседневной практике инструменты планирования и контроля рабочего процесса фирмы (диаграмма </w:t>
            </w:r>
            <w:proofErr w:type="spellStart"/>
            <w:r>
              <w:rPr>
                <w:sz w:val="24"/>
                <w:szCs w:val="24"/>
              </w:rPr>
              <w:t>Гантта</w:t>
            </w:r>
            <w:proofErr w:type="spellEnd"/>
            <w:r>
              <w:rPr>
                <w:sz w:val="24"/>
                <w:szCs w:val="24"/>
              </w:rPr>
              <w:t>);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подготавливать необходимый пакет документов для регистрации ИП, ил</w:t>
            </w:r>
            <w:proofErr w:type="gramStart"/>
            <w:r>
              <w:rPr>
                <w:sz w:val="24"/>
                <w:szCs w:val="24"/>
              </w:rPr>
              <w:t>и ООО</w:t>
            </w:r>
            <w:proofErr w:type="gramEnd"/>
            <w:r>
              <w:rPr>
                <w:sz w:val="24"/>
                <w:szCs w:val="24"/>
              </w:rPr>
              <w:t>, или НП и др.;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оформлять платежные документы (счет и пр.) для выполнения финансовых операций по выбранной форме предприятия;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оформлять договора;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оформлять заявки на гранты, получение государственной поддержки, запуск (</w:t>
            </w:r>
            <w:proofErr w:type="spellStart"/>
            <w:r>
              <w:rPr>
                <w:sz w:val="24"/>
                <w:szCs w:val="24"/>
              </w:rPr>
              <w:t>краудфандингового</w:t>
            </w:r>
            <w:proofErr w:type="spellEnd"/>
            <w:r>
              <w:rPr>
                <w:sz w:val="24"/>
                <w:szCs w:val="24"/>
              </w:rPr>
              <w:t xml:space="preserve"> проекта), получение кредита и т.д.;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выстраивать эффективные коммуникации для получения финансирования от различных контрагентов: институтов поддержки, банков и других финансовых организаций, инвесторов;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современные финансовые продукты и услуги в ходе предпринимательской деятельности;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готовить деловые электронные презентации (</w:t>
            </w:r>
            <w:proofErr w:type="spellStart"/>
            <w:r>
              <w:rPr>
                <w:sz w:val="24"/>
                <w:szCs w:val="24"/>
              </w:rPr>
              <w:t>PowerPoint</w:t>
            </w:r>
            <w:proofErr w:type="spellEnd"/>
            <w:r>
              <w:rPr>
                <w:sz w:val="24"/>
                <w:szCs w:val="24"/>
              </w:rPr>
              <w:t xml:space="preserve"> или более современные программы);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  <w:tr w:rsidR="00B2485B">
        <w:tc>
          <w:tcPr>
            <w:tcW w:w="6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BFBFBF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6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5C5329">
            <w:pPr>
              <w:widowControl w:val="0"/>
              <w:tabs>
                <w:tab w:val="left" w:pos="323"/>
              </w:tabs>
              <w:ind w:left="57" w:right="79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Специалист должен уметь: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продвигать проект в различных ситуациях (включая Чемпионаты);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рабочее место и поддерживать его в должном порядке;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продуктивно работать в команде (распределение задач, планирование нагрузки, работа с использованием е-облака);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вести деловые переговоры, обмениваться контактными данными;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оформлять деловые письма;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оформлять коммерческие предложения;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работать с использованием e-</w:t>
            </w:r>
            <w:proofErr w:type="spellStart"/>
            <w:r>
              <w:rPr>
                <w:sz w:val="24"/>
                <w:szCs w:val="24"/>
              </w:rPr>
              <w:t>mail</w:t>
            </w:r>
            <w:proofErr w:type="spellEnd"/>
            <w:r>
              <w:rPr>
                <w:sz w:val="24"/>
                <w:szCs w:val="24"/>
              </w:rPr>
              <w:t>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в работе социальные сети (VK), телеграмм;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вести деловые разговоры по телефону (работа с заказчиком, партнером);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вести деловые дневники;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сведения о рынках НТИ;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делать эффектные и эффективные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демонстрировать в своей презентации современные тенденции в бизнесе;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организовывать презентацию с учетом целевой аудитории;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убеждать разные категор</w:t>
            </w:r>
            <w:proofErr w:type="gramStart"/>
            <w:r>
              <w:rPr>
                <w:sz w:val="24"/>
                <w:szCs w:val="24"/>
              </w:rPr>
              <w:t>ии ау</w:t>
            </w:r>
            <w:proofErr w:type="gramEnd"/>
            <w:r>
              <w:rPr>
                <w:sz w:val="24"/>
                <w:szCs w:val="24"/>
              </w:rPr>
              <w:t>дитории посредством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разнообразные методы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использовать медиа средства в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применять соответствующую лексику и терминологию;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концентрироваться на цели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концентрироваться на соответствующей целевой аудитории;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понимать временные ограничения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выделять особую информацию в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 работать совместно с коллегами;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адаптироваться</w:t>
            </w:r>
            <w:r>
              <w:rPr>
                <w:sz w:val="24"/>
                <w:szCs w:val="24"/>
              </w:rPr>
              <w:tab/>
              <w:t>к</w:t>
            </w:r>
            <w:r>
              <w:rPr>
                <w:sz w:val="24"/>
                <w:szCs w:val="24"/>
              </w:rPr>
              <w:tab/>
              <w:t>определенным</w:t>
            </w:r>
            <w:r>
              <w:rPr>
                <w:sz w:val="24"/>
                <w:szCs w:val="24"/>
              </w:rPr>
              <w:tab/>
              <w:t>требованиям</w:t>
            </w:r>
            <w:r>
              <w:rPr>
                <w:sz w:val="24"/>
                <w:szCs w:val="24"/>
              </w:rPr>
              <w:tab/>
              <w:t>во</w:t>
            </w:r>
            <w:r>
              <w:rPr>
                <w:sz w:val="24"/>
                <w:szCs w:val="24"/>
              </w:rPr>
              <w:tab/>
              <w:t>время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отвечать на вопросы во время и после презентации;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эффективно завершать презентацию;</w:t>
            </w:r>
          </w:p>
          <w:p w:rsidR="00B2485B" w:rsidRDefault="005C5329">
            <w:pPr>
              <w:widowControl w:val="0"/>
              <w:numPr>
                <w:ilvl w:val="0"/>
                <w:numId w:val="4"/>
              </w:numPr>
              <w:tabs>
                <w:tab w:val="left" w:pos="323"/>
              </w:tabs>
              <w:ind w:left="57" w:right="79"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обосновывать отдельные элементы презентации.</w:t>
            </w:r>
          </w:p>
        </w:tc>
        <w:tc>
          <w:tcPr>
            <w:tcW w:w="22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B2485B" w:rsidRDefault="00B2485B">
            <w:pPr>
              <w:jc w:val="both"/>
              <w:rPr>
                <w:sz w:val="24"/>
                <w:szCs w:val="24"/>
              </w:rPr>
            </w:pPr>
          </w:p>
        </w:tc>
      </w:tr>
    </w:tbl>
    <w:p w:rsidR="00B2485B" w:rsidRDefault="005C5329">
      <w:pPr>
        <w:pStyle w:val="2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bookmarkStart w:id="5" w:name="_heading=h.tyjcwt" w:colFirst="0" w:colLast="0"/>
      <w:bookmarkEnd w:id="5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>1.3. ТРЕБОВАНИЯ К СХЕМЕ ОЦЕНКИ</w:t>
      </w:r>
    </w:p>
    <w:p w:rsidR="00B2485B" w:rsidRDefault="005C53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Сумма баллов, присуждаемых по каждому аспекту, должна попадать в диапазон баллов, определенных для каждого раздела компетенции, обозначенных в требованиях и указанных в таблице №2.</w:t>
      </w:r>
    </w:p>
    <w:p w:rsidR="00B2485B" w:rsidRDefault="005C5329">
      <w:pPr>
        <w:rPr>
          <w:rFonts w:ascii="Times New Roman" w:eastAsia="Times New Roman" w:hAnsi="Times New Roman" w:cs="Times New Roman"/>
          <w:i/>
          <w:sz w:val="28"/>
          <w:szCs w:val="28"/>
        </w:rPr>
      </w:pPr>
      <w:r>
        <w:br w:type="page"/>
      </w:r>
    </w:p>
    <w:p w:rsidR="00B2485B" w:rsidRDefault="005C53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lastRenderedPageBreak/>
        <w:t>Таблица №2</w:t>
      </w:r>
    </w:p>
    <w:p w:rsidR="00B2485B" w:rsidRDefault="005C5329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Матрица пересчета требований компетенции в критерии оценки</w:t>
      </w:r>
    </w:p>
    <w:tbl>
      <w:tblPr>
        <w:tblStyle w:val="a7"/>
        <w:tblW w:w="9855" w:type="dxa"/>
        <w:jc w:val="center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000"/>
        <w:gridCol w:w="417"/>
        <w:gridCol w:w="776"/>
        <w:gridCol w:w="776"/>
        <w:gridCol w:w="777"/>
        <w:gridCol w:w="777"/>
        <w:gridCol w:w="777"/>
        <w:gridCol w:w="777"/>
        <w:gridCol w:w="779"/>
        <w:gridCol w:w="1999"/>
      </w:tblGrid>
      <w:tr w:rsidR="00B2485B">
        <w:trPr>
          <w:trHeight w:val="1538"/>
          <w:jc w:val="center"/>
        </w:trPr>
        <w:tc>
          <w:tcPr>
            <w:tcW w:w="7856" w:type="dxa"/>
            <w:gridSpan w:val="9"/>
            <w:shd w:val="clear" w:color="auto" w:fill="92D050"/>
            <w:vAlign w:val="center"/>
          </w:tcPr>
          <w:p w:rsidR="00B2485B" w:rsidRDefault="005C5329">
            <w:pPr>
              <w:jc w:val="center"/>
              <w:rPr>
                <w:b/>
              </w:rPr>
            </w:pPr>
            <w:r>
              <w:rPr>
                <w:b/>
              </w:rPr>
              <w:t>Критерий/Модуль</w:t>
            </w:r>
          </w:p>
        </w:tc>
        <w:tc>
          <w:tcPr>
            <w:tcW w:w="1999" w:type="dxa"/>
            <w:shd w:val="clear" w:color="auto" w:fill="92D050"/>
            <w:vAlign w:val="center"/>
          </w:tcPr>
          <w:p w:rsidR="00B2485B" w:rsidRDefault="005C5329">
            <w:pPr>
              <w:jc w:val="center"/>
              <w:rPr>
                <w:b/>
              </w:rPr>
            </w:pPr>
            <w:r>
              <w:rPr>
                <w:b/>
              </w:rPr>
              <w:t>Итого баллов за раздел ТРЕБОВАНИЙ КОМПЕТЕНЦИИ</w:t>
            </w:r>
          </w:p>
        </w:tc>
      </w:tr>
      <w:tr w:rsidR="00B2485B">
        <w:trPr>
          <w:trHeight w:val="50"/>
          <w:jc w:val="center"/>
        </w:trPr>
        <w:tc>
          <w:tcPr>
            <w:tcW w:w="2000" w:type="dxa"/>
            <w:vMerge w:val="restart"/>
            <w:shd w:val="clear" w:color="auto" w:fill="92D050"/>
            <w:vAlign w:val="center"/>
          </w:tcPr>
          <w:p w:rsidR="00B2485B" w:rsidRDefault="005C5329">
            <w:pPr>
              <w:jc w:val="center"/>
              <w:rPr>
                <w:b/>
              </w:rPr>
            </w:pPr>
            <w:r>
              <w:rPr>
                <w:b/>
              </w:rPr>
              <w:t>Разделы ТРЕБОВАНИЙ КОМПЕТЕНЦИИ</w:t>
            </w:r>
          </w:p>
        </w:tc>
        <w:tc>
          <w:tcPr>
            <w:tcW w:w="417" w:type="dxa"/>
            <w:shd w:val="clear" w:color="auto" w:fill="92D050"/>
            <w:vAlign w:val="center"/>
          </w:tcPr>
          <w:p w:rsidR="00B2485B" w:rsidRDefault="00B2485B">
            <w:pPr>
              <w:jc w:val="center"/>
              <w:rPr>
                <w:color w:val="FFFFFF"/>
              </w:rPr>
            </w:pP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A</w:t>
            </w: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Б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В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Г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Д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Е</w:t>
            </w:r>
          </w:p>
        </w:tc>
        <w:tc>
          <w:tcPr>
            <w:tcW w:w="779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Ж</w:t>
            </w:r>
          </w:p>
        </w:tc>
        <w:tc>
          <w:tcPr>
            <w:tcW w:w="1999" w:type="dxa"/>
            <w:shd w:val="clear" w:color="auto" w:fill="00B050"/>
            <w:vAlign w:val="center"/>
          </w:tcPr>
          <w:p w:rsidR="00B2485B" w:rsidRDefault="00B2485B">
            <w:pPr>
              <w:ind w:right="172" w:hanging="176"/>
              <w:jc w:val="both"/>
              <w:rPr>
                <w:b/>
              </w:rPr>
            </w:pPr>
          </w:p>
        </w:tc>
      </w:tr>
      <w:tr w:rsidR="00B2485B">
        <w:trPr>
          <w:trHeight w:val="50"/>
          <w:jc w:val="center"/>
        </w:trPr>
        <w:tc>
          <w:tcPr>
            <w:tcW w:w="2000" w:type="dxa"/>
            <w:vMerge/>
            <w:shd w:val="clear" w:color="auto" w:fill="92D050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b/>
              </w:rPr>
            </w:pPr>
          </w:p>
        </w:tc>
        <w:tc>
          <w:tcPr>
            <w:tcW w:w="41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1</w:t>
            </w: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9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</w:tr>
      <w:tr w:rsidR="00B2485B">
        <w:trPr>
          <w:trHeight w:val="50"/>
          <w:jc w:val="center"/>
        </w:trPr>
        <w:tc>
          <w:tcPr>
            <w:tcW w:w="2000" w:type="dxa"/>
            <w:vMerge/>
            <w:shd w:val="clear" w:color="auto" w:fill="92D050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2</w:t>
            </w: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9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2485B">
        <w:trPr>
          <w:trHeight w:val="50"/>
          <w:jc w:val="center"/>
        </w:trPr>
        <w:tc>
          <w:tcPr>
            <w:tcW w:w="2000" w:type="dxa"/>
            <w:vMerge/>
            <w:shd w:val="clear" w:color="auto" w:fill="92D050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3</w:t>
            </w: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99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</w:tr>
      <w:tr w:rsidR="00B2485B">
        <w:trPr>
          <w:trHeight w:val="50"/>
          <w:jc w:val="center"/>
        </w:trPr>
        <w:tc>
          <w:tcPr>
            <w:tcW w:w="2000" w:type="dxa"/>
            <w:vMerge/>
            <w:shd w:val="clear" w:color="auto" w:fill="92D050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4</w:t>
            </w: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9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B2485B">
        <w:trPr>
          <w:trHeight w:val="50"/>
          <w:jc w:val="center"/>
        </w:trPr>
        <w:tc>
          <w:tcPr>
            <w:tcW w:w="2000" w:type="dxa"/>
            <w:vMerge/>
            <w:shd w:val="clear" w:color="auto" w:fill="92D050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5</w:t>
            </w: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9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</w:tr>
      <w:tr w:rsidR="00B2485B">
        <w:trPr>
          <w:trHeight w:val="50"/>
          <w:jc w:val="center"/>
        </w:trPr>
        <w:tc>
          <w:tcPr>
            <w:tcW w:w="2000" w:type="dxa"/>
            <w:vMerge/>
            <w:shd w:val="clear" w:color="auto" w:fill="92D050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6</w:t>
            </w: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9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</w:tr>
      <w:tr w:rsidR="00B2485B">
        <w:trPr>
          <w:trHeight w:val="50"/>
          <w:jc w:val="center"/>
        </w:trPr>
        <w:tc>
          <w:tcPr>
            <w:tcW w:w="2000" w:type="dxa"/>
            <w:vMerge/>
            <w:shd w:val="clear" w:color="auto" w:fill="92D050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7</w:t>
            </w: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9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99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B2485B">
        <w:trPr>
          <w:trHeight w:val="50"/>
          <w:jc w:val="center"/>
        </w:trPr>
        <w:tc>
          <w:tcPr>
            <w:tcW w:w="2000" w:type="dxa"/>
            <w:vMerge/>
            <w:shd w:val="clear" w:color="auto" w:fill="92D050"/>
            <w:vAlign w:val="center"/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sz w:val="24"/>
                <w:szCs w:val="24"/>
              </w:rPr>
            </w:pPr>
          </w:p>
        </w:tc>
        <w:tc>
          <w:tcPr>
            <w:tcW w:w="417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b/>
                <w:color w:val="FFFFFF"/>
              </w:rPr>
            </w:pPr>
            <w:r>
              <w:rPr>
                <w:b/>
                <w:color w:val="FFFFFF"/>
              </w:rPr>
              <w:t>8</w:t>
            </w: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776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7" w:type="dxa"/>
            <w:shd w:val="clear" w:color="auto" w:fill="00B050"/>
            <w:vAlign w:val="center"/>
          </w:tcPr>
          <w:p w:rsidR="00B2485B" w:rsidRDefault="00B2485B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79" w:type="dxa"/>
            <w:shd w:val="clear" w:color="auto" w:fill="00B050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99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</w:tr>
      <w:tr w:rsidR="00B2485B">
        <w:trPr>
          <w:trHeight w:val="50"/>
          <w:jc w:val="center"/>
        </w:trPr>
        <w:tc>
          <w:tcPr>
            <w:tcW w:w="2417" w:type="dxa"/>
            <w:gridSpan w:val="2"/>
            <w:shd w:val="clear" w:color="auto" w:fill="00B050"/>
            <w:vAlign w:val="center"/>
          </w:tcPr>
          <w:p w:rsidR="00B2485B" w:rsidRDefault="005C5329">
            <w:pPr>
              <w:jc w:val="center"/>
            </w:pPr>
            <w:r>
              <w:rPr>
                <w:b/>
              </w:rPr>
              <w:t>Итого баллов за критерий/модуль</w:t>
            </w:r>
          </w:p>
        </w:tc>
        <w:tc>
          <w:tcPr>
            <w:tcW w:w="776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76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777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777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77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777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779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99" w:type="dxa"/>
            <w:shd w:val="clear" w:color="auto" w:fill="F2F2F2"/>
            <w:vAlign w:val="center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100</w:t>
            </w:r>
          </w:p>
        </w:tc>
      </w:tr>
    </w:tbl>
    <w:p w:rsidR="00B2485B" w:rsidRDefault="005C532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bookmarkStart w:id="6" w:name="_heading=h.3dy6vkm" w:colFirst="0" w:colLast="0"/>
      <w:bookmarkEnd w:id="6"/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1.4. СПЕЦИФИКАЦИЯ ОЦЕНКИ КОМПЕТЕНЦИИ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Конкурсного задания будет основываться на критериях, указанных в таблице №3:</w:t>
      </w:r>
    </w:p>
    <w:p w:rsidR="00B2485B" w:rsidRDefault="005C5329">
      <w:pPr>
        <w:spacing w:after="0" w:line="360" w:lineRule="auto"/>
        <w:ind w:firstLine="709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Таблица №3</w:t>
      </w:r>
    </w:p>
    <w:p w:rsidR="00B2485B" w:rsidRDefault="005C5329">
      <w:pPr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Оценка конкурсного задания</w:t>
      </w:r>
    </w:p>
    <w:tbl>
      <w:tblPr>
        <w:tblStyle w:val="a8"/>
        <w:tblW w:w="9855" w:type="dxa"/>
        <w:tblInd w:w="-22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60"/>
        <w:gridCol w:w="2101"/>
        <w:gridCol w:w="7194"/>
      </w:tblGrid>
      <w:tr w:rsidR="00B2485B">
        <w:trPr>
          <w:trHeight w:val="562"/>
        </w:trPr>
        <w:tc>
          <w:tcPr>
            <w:tcW w:w="266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Критерий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2485B" w:rsidRDefault="005C5329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Методика проверки навыков в критерии</w:t>
            </w:r>
          </w:p>
        </w:tc>
      </w:tr>
      <w:tr w:rsidR="00B2485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B2485B" w:rsidRDefault="005C5329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А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2485B" w:rsidRDefault="005C53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Бизнес-план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Оценивается разработанный бизнес-план, который должен содержать краткую, но понятную информацию и давать ответы на волнующие инвесторов – каков объем инвестиций, сроки кредитования, гарантии возврата, объем собственных средств, а также другая значимая информация. Разделы бизнес-плана должны давать расширенную информацию о проекте и доказывать правильность расчетов</w:t>
            </w:r>
          </w:p>
        </w:tc>
      </w:tr>
      <w:tr w:rsidR="00B2485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B2485B" w:rsidRDefault="005C5329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Б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2485B" w:rsidRDefault="005C53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Наша команда и бизнес-идея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tabs>
                <w:tab w:val="left" w:pos="1701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Оценивается </w:t>
            </w:r>
            <w:proofErr w:type="gramStart"/>
            <w:r>
              <w:rPr>
                <w:color w:val="000000"/>
                <w:sz w:val="24"/>
                <w:szCs w:val="24"/>
              </w:rPr>
              <w:t>описание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 обосновать профессионального опыта, навыков и компетенций каждого участника. Оценивается обоснованность распределения ролей и функциональных обязанностей участников команды.</w:t>
            </w:r>
          </w:p>
          <w:p w:rsidR="00B2485B" w:rsidRDefault="005C5329">
            <w:pPr>
              <w:tabs>
                <w:tab w:val="left" w:pos="1701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proofErr w:type="gramStart"/>
            <w:r>
              <w:rPr>
                <w:color w:val="000000"/>
                <w:sz w:val="24"/>
                <w:szCs w:val="24"/>
              </w:rPr>
              <w:t>Оценивается обоснованность используемых методов генерации бизнес-идеи, которые позволили выйти на конкретную бизнес-идею.</w:t>
            </w:r>
            <w:proofErr w:type="gramEnd"/>
          </w:p>
          <w:p w:rsidR="00B2485B" w:rsidRDefault="005C5329">
            <w:pPr>
              <w:tabs>
                <w:tab w:val="left" w:pos="1701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Оценивается представление </w:t>
            </w:r>
            <w:proofErr w:type="gramStart"/>
            <w:r>
              <w:rPr>
                <w:color w:val="000000"/>
                <w:sz w:val="24"/>
                <w:szCs w:val="24"/>
              </w:rPr>
              <w:t>бизнес-концепции</w:t>
            </w:r>
            <w:proofErr w:type="gramEnd"/>
            <w:r>
              <w:rPr>
                <w:color w:val="000000"/>
                <w:sz w:val="24"/>
                <w:szCs w:val="24"/>
              </w:rPr>
              <w:t>, методов оценки реализуемости бизнес-идеи.</w:t>
            </w:r>
          </w:p>
        </w:tc>
      </w:tr>
      <w:tr w:rsidR="00B2485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B2485B" w:rsidRDefault="005C5329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В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2485B" w:rsidRDefault="005C53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Целевая группа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Оценивается обосновать определения целевой аудитории, ее сегментация. Оценивается представленные основные характеристики типичного клиента (портрет), которые включены в бизнес-концепцию.</w:t>
            </w:r>
          </w:p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Оценивается размер потенциальной целевой аудитории, на которую направлены производимые компанией продукты/услуги в количественном отношении и стоимостном выражении. </w:t>
            </w:r>
          </w:p>
        </w:tc>
      </w:tr>
      <w:tr w:rsidR="00B2485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B2485B" w:rsidRDefault="005C5329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lastRenderedPageBreak/>
              <w:t>Г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2485B" w:rsidRDefault="005C53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Маркетинговое планирование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sz w:val="24"/>
                <w:szCs w:val="24"/>
                <w:highlight w:val="white"/>
              </w:rPr>
            </w:pPr>
            <w:r>
              <w:rPr>
                <w:sz w:val="24"/>
                <w:szCs w:val="24"/>
              </w:rPr>
              <w:t xml:space="preserve">Оцениваются, сформулированные цели и задачи в области маркетинга на основании </w:t>
            </w:r>
            <w:r>
              <w:rPr>
                <w:sz w:val="24"/>
                <w:szCs w:val="24"/>
                <w:highlight w:val="white"/>
              </w:rPr>
              <w:t xml:space="preserve">проведенного маркетингового исследования. </w:t>
            </w:r>
          </w:p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Оценивается обоснованная маркетинговая стратегия, каналы продвижения и сбыта, стратегия ценообразования, маркетинговые инструменты, применяемые на протяжении всего жизненного цикла клиента, и наиболее эффективные для данного продукта/услуги и целевой аудитории. </w:t>
            </w:r>
          </w:p>
        </w:tc>
      </w:tr>
      <w:tr w:rsidR="00B2485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B2485B" w:rsidRDefault="005C5329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Д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2485B" w:rsidRDefault="005C5329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Планирование рабочего процесса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Оценивается визуализация бизнес-процессов с использованием различных современных методик, приемов структурирования и нотаций. </w:t>
            </w:r>
          </w:p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Оценивается определенная потребность в различных ресурсах для ключевых бизнес-процессов.</w:t>
            </w:r>
          </w:p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Оценивается представленный позитивный и негативный </w:t>
            </w:r>
            <w:r>
              <w:rPr>
                <w:sz w:val="24"/>
                <w:szCs w:val="24"/>
              </w:rPr>
              <w:t>сценарии</w:t>
            </w:r>
            <w:r>
              <w:rPr>
                <w:color w:val="000000"/>
                <w:sz w:val="24"/>
                <w:szCs w:val="24"/>
              </w:rPr>
              <w:t xml:space="preserve"> развития бизнеса.</w:t>
            </w:r>
          </w:p>
        </w:tc>
      </w:tr>
      <w:tr w:rsidR="00B2485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B2485B" w:rsidRDefault="005C5329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Е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Технико-экономическое обоснование проекта, включая финансовые инструменты и показатели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Оцениваются точные экономические расчеты на период не менее 2 лет на основании полученных маркетинговых исследований.</w:t>
            </w:r>
          </w:p>
        </w:tc>
      </w:tr>
      <w:tr w:rsidR="00B2485B">
        <w:tc>
          <w:tcPr>
            <w:tcW w:w="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:rsidR="00B2485B" w:rsidRDefault="005C5329">
            <w:pPr>
              <w:jc w:val="both"/>
              <w:rPr>
                <w:b/>
                <w:color w:val="FFFFFF"/>
                <w:sz w:val="24"/>
                <w:szCs w:val="24"/>
              </w:rPr>
            </w:pPr>
            <w:r>
              <w:rPr>
                <w:b/>
                <w:color w:val="FFFFFF"/>
                <w:sz w:val="24"/>
                <w:szCs w:val="24"/>
              </w:rPr>
              <w:t>Ж</w:t>
            </w:r>
          </w:p>
        </w:tc>
        <w:tc>
          <w:tcPr>
            <w:tcW w:w="2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92D050"/>
          </w:tcPr>
          <w:p w:rsidR="00B2485B" w:rsidRDefault="005C5329">
            <w:pPr>
              <w:jc w:val="both"/>
              <w:rPr>
                <w:b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Продвижение и презентация компании (фирмы, проекта) в регионе </w:t>
            </w:r>
          </w:p>
        </w:tc>
        <w:tc>
          <w:tcPr>
            <w:tcW w:w="71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Оцениваются оформленные слайды презентации в </w:t>
            </w:r>
            <w:proofErr w:type="spellStart"/>
            <w:r>
              <w:rPr>
                <w:color w:val="000000"/>
                <w:sz w:val="24"/>
                <w:szCs w:val="24"/>
              </w:rPr>
              <w:t>PowerPoint</w:t>
            </w:r>
            <w:proofErr w:type="spellEnd"/>
            <w:r>
              <w:rPr>
                <w:color w:val="000000"/>
                <w:sz w:val="24"/>
                <w:szCs w:val="24"/>
              </w:rPr>
              <w:t>.</w:t>
            </w:r>
          </w:p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Оцениваются представленные участниками коммуникации со своими деловыми партнерами и клиентами. </w:t>
            </w:r>
          </w:p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Оцениваются владения навыками деловой переписки, составления коммерческих предложений.</w:t>
            </w:r>
          </w:p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Оценивается полнота и качество контента представленных аккаунтов в социальных сетях, наполненность, информативность сайтов компаний/проектов.</w:t>
            </w:r>
          </w:p>
          <w:p w:rsidR="00B2485B" w:rsidRDefault="005C5329">
            <w:pPr>
              <w:tabs>
                <w:tab w:val="left" w:pos="904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Оцениваются продемонстрированные реальные прототипы своей продукции/услуги.</w:t>
            </w:r>
          </w:p>
        </w:tc>
      </w:tr>
    </w:tbl>
    <w:p w:rsidR="00B2485B" w:rsidRDefault="00B2485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85B" w:rsidRDefault="005C53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1.5. КОНКУРСНОЕ ЗАДАНИЕ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Общая продолжительность Конкурсного задания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vertAlign w:val="superscript"/>
        </w:rPr>
        <w:footnoteReference w:id="1"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: 18 ч.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Количество конкурсных дней: </w:t>
      </w:r>
      <w:r w:rsidR="00E5623F" w:rsidRPr="00C1498C">
        <w:rPr>
          <w:rFonts w:ascii="Times New Roman" w:eastAsia="Times New Roman" w:hAnsi="Times New Roman" w:cs="Times New Roman"/>
          <w:color w:val="000000"/>
          <w:sz w:val="28"/>
          <w:szCs w:val="28"/>
        </w:rPr>
        <w:t>3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дня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Вне зависимости от количества модулей, конкурсное задание должно включать оценку по каждому из разделов требований компетенции.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знаний участника должна проводиться через практическое выполнение Конкурсного задания. В дополнение могут учитываться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требования работодателей для проверки теоретических знаний / оценки квалификации.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1.5.1. Разработка/выбор конкурсного задания (ссылка на Яндекс Диск с матрицей, заполненной в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Конкурсное задание состоит из 7 модулей, включает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обязательную к выполнению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часть (инвариант) – 5 модулей, и вариативную часть – 2 модуля. Общее количество баллов конкурсного задания составляет 100.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Обязательная к выполнению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часть (инвариант) выполняется всеми регионами без исключения на всех уровнях чемпионатов.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Количество модулей из вариативной части, выбирается регионом самостоятельно в зависимости от материальных возможностей площадки соревнований и потребностей работодателей региона в соответствующих специалистах. В случае если ни один из модулей вариативной части не подходит под запрос работодателя конкретного региона, то вариативный (е) модуль (и) формируется регионом самостоятельно под запрос работодателя. При этом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,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время на выполнение модуля (ей) и количество баллов в критериях оценки по аспектам не меняются.</w:t>
      </w:r>
    </w:p>
    <w:p w:rsidR="00B2485B" w:rsidRDefault="005C5329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Таблица №4</w:t>
      </w:r>
    </w:p>
    <w:p w:rsidR="00B2485B" w:rsidRDefault="005C5329">
      <w:pPr>
        <w:spacing w:after="0" w:line="360" w:lineRule="auto"/>
        <w:ind w:firstLine="851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Матрица конкурсного задания</w:t>
      </w:r>
    </w:p>
    <w:tbl>
      <w:tblPr>
        <w:tblStyle w:val="a9"/>
        <w:tblW w:w="9753" w:type="dxa"/>
        <w:tblInd w:w="-116" w:type="dxa"/>
        <w:tblLayout w:type="fixed"/>
        <w:tblLook w:val="0400" w:firstRow="0" w:lastRow="0" w:firstColumn="0" w:lastColumn="0" w:noHBand="0" w:noVBand="1"/>
      </w:tblPr>
      <w:tblGrid>
        <w:gridCol w:w="1554"/>
        <w:gridCol w:w="2267"/>
        <w:gridCol w:w="3099"/>
        <w:gridCol w:w="1416"/>
        <w:gridCol w:w="1417"/>
      </w:tblGrid>
      <w:tr w:rsidR="00B2485B">
        <w:trPr>
          <w:trHeight w:val="320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Обобщенная трудовая функция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Трудовая функция</w:t>
            </w:r>
          </w:p>
        </w:tc>
        <w:tc>
          <w:tcPr>
            <w:tcW w:w="3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Нормативный документ/ЗУН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>Модуль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Константа/ </w:t>
            </w:r>
            <w:proofErr w:type="spellStart"/>
            <w:r>
              <w:rPr>
                <w:sz w:val="24"/>
                <w:szCs w:val="24"/>
              </w:rPr>
              <w:t>вариатив</w:t>
            </w:r>
            <w:proofErr w:type="spellEnd"/>
          </w:p>
        </w:tc>
      </w:tr>
      <w:tr w:rsidR="00B2485B">
        <w:trPr>
          <w:trHeight w:val="320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3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</w:p>
        </w:tc>
      </w:tr>
      <w:tr w:rsidR="00B2485B">
        <w:trPr>
          <w:trHeight w:val="157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Экономический анализ деятельности организации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Сбор, мониторинг и обработка данных для проведения расчетов экономических показателей организации</w:t>
            </w:r>
          </w:p>
        </w:tc>
        <w:tc>
          <w:tcPr>
            <w:tcW w:w="309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11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08.043; ФГОС СПО 38.02.01 Экономика и бухгалтерский учет (по отраслям), ФГОС СПО 38.02.06 Финансы, ФГОС СПО 21.02.05 Земельно-имущественные отношения</w:t>
              </w:r>
            </w:hyperlink>
          </w:p>
        </w:tc>
        <w:tc>
          <w:tcPr>
            <w:tcW w:w="1416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А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Бизнес-план команды </w:t>
            </w: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Константа </w:t>
            </w:r>
          </w:p>
        </w:tc>
      </w:tr>
      <w:tr w:rsidR="00B2485B">
        <w:trPr>
          <w:trHeight w:val="1809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Работа с заинтересованными сторонами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Взаимодействие с заинтересованными сторонами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12">
              <w:r w:rsidR="005C5329">
                <w:rPr>
                  <w:color w:val="000000"/>
                  <w:sz w:val="24"/>
                  <w:szCs w:val="24"/>
                  <w:u w:val="single"/>
                </w:rPr>
                <w:t xml:space="preserve">ПС: 08.037; ФГОС СПО 38.02.04 Коммерция (по отраслям), </w:t>
              </w:r>
            </w:hyperlink>
            <w:hyperlink r:id="rId13">
              <w:r w:rsidR="005C5329">
                <w:rPr>
                  <w:sz w:val="24"/>
                  <w:szCs w:val="24"/>
                  <w:u w:val="single"/>
                </w:rPr>
                <w:t>ФГОС</w:t>
              </w:r>
            </w:hyperlink>
            <w:hyperlink r:id="rId14">
              <w:r w:rsidR="005C5329">
                <w:rPr>
                  <w:color w:val="000000"/>
                  <w:sz w:val="24"/>
                  <w:szCs w:val="24"/>
                  <w:u w:val="single"/>
                </w:rPr>
                <w:t xml:space="preserve"> СПО 38.02.03 Операционная деятельность в логистике ФГОС 40.02.01 Право и организация социального обеспечения</w:t>
              </w:r>
            </w:hyperlink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Б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Наша команда и бизнес-идея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540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Технология проведения маркетингового исследования с использованием инструментов комплекса маркетинга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Подготовка к проведению маркетингового исследования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15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08.035; ФГОС СПО 38.02.04 Коммерция (по отраслям), ФГОС СПО 38.02.05 Товароведение и экспертиза качества потребительских товаров, ФГОС СПО 42.02.01 Реклама, ФГОС СПО 43.02.01 Организация обслуживания в общественном питании</w:t>
              </w:r>
            </w:hyperlink>
          </w:p>
        </w:tc>
        <w:tc>
          <w:tcPr>
            <w:tcW w:w="141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Целевая аудитория</w:t>
            </w:r>
          </w:p>
          <w:p w:rsidR="00B2485B" w:rsidRDefault="00B2485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547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Заключение и сопровождение договоров страхования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Изучение рынка и подготовка к продаже страховых продуктов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16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08.012; ФГОС СПО 38.02.04 Коммерция (по отраслям), ФГОС СПО 38.02.05 Товароведение и экспертиза качества потребительских товаров, ФГОС СПО 42.02.01 Реклама, ФГОС СПО 43.02.01 Организация обслуживания в общественном питании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541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Технология проведения маркетингового исследования с использованием инструментов комплекса маркетинга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маркетингового исследования с использованием инструментов комплекса маркетинга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17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08.035; ФГОС СПО 38.02.04 Коммерция (по отраслям), ФГОС СПО 42.02.01 Реклама, ФГОС СПО 38.02.05 Товароведение и экспертиза качества потребительских товаров, ФГОС СПО 43.02.01 Организация обслуживания в общественном питании</w:t>
              </w:r>
            </w:hyperlink>
          </w:p>
        </w:tc>
        <w:tc>
          <w:tcPr>
            <w:tcW w:w="141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 Г Маркетинговое планирование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549"/>
        </w:trPr>
        <w:tc>
          <w:tcPr>
            <w:tcW w:w="1554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Мониторинг первичных ценовых показателей товаров, работ и услуг</w:t>
            </w:r>
          </w:p>
        </w:tc>
        <w:tc>
          <w:tcPr>
            <w:tcW w:w="226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Систематизация (объективных) ценовых показателей товаров, работ и услуг с использованием информационных интеллектуальных технологий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18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08.035; ФГОС СПО 38.02.04 Коммерция (по отраслям), ФГОС СПО 42.02.01 Реклама, ФГОС СПО 38.02.05 Товароведение и экспертиза качества потребительских товаров, ФГОС СПО 43.02.01 Организация обслуживания в общественном питании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543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Проведение подготовительных работ для контекстно-</w:t>
            </w:r>
            <w:proofErr w:type="spellStart"/>
            <w:r>
              <w:rPr>
                <w:color w:val="000000"/>
                <w:sz w:val="24"/>
                <w:szCs w:val="24"/>
              </w:rPr>
              <w:t>медийного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продвижения в информационно-телекоммуникационной сети "Интернет"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контекстно-</w:t>
            </w:r>
            <w:proofErr w:type="spellStart"/>
            <w:r>
              <w:rPr>
                <w:color w:val="000000"/>
                <w:sz w:val="24"/>
                <w:szCs w:val="24"/>
              </w:rPr>
              <w:t>медийного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плана продвижения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19">
              <w:r w:rsidR="005C5329">
                <w:rPr>
                  <w:color w:val="000000"/>
                  <w:sz w:val="24"/>
                  <w:szCs w:val="24"/>
                  <w:u w:val="single"/>
                </w:rPr>
                <w:t>ПС: 06.043; ФГОС СПО ФГОС 38.02.04 Коммерция (по отраслям), ФГОС СПО 38.02.05 Товароведение и экспертиза качества потребительских товаров, ФГОС СПО 42.02.01 Реклама, ФГОС СПО 38.02.02 Страховое дело (по отраслям)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540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подготовительных работ для продвижения в социальных медиа информационно-телекоммуникационной сети "Интернет"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Подбор площадок в социальных медиа информационно-телекоммуникационной сети "Интернет" для продвижения вебсайта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20">
              <w:r w:rsidR="005C5329">
                <w:rPr>
                  <w:color w:val="000000"/>
                  <w:sz w:val="24"/>
                  <w:szCs w:val="24"/>
                  <w:u w:val="single"/>
                </w:rPr>
                <w:t>ПС: 06.043; ФГОС СПО ФГОС 38.02.04 Коммерция (по отраслям), ФГОС СПО 38.02.05 Товароведение и экспертиза качества потребительских товаров, ФГОС СПО 42.02.01 Реклама, ФГОС СПО 38.02.02 Страховое дело (по отраслям)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548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подготовительных работ для продвижения в социальных медиа информационно-телекоммуникационной сети "Интернет"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Управление коммуникациями в социальных медиа информационно-телекоммуникационной сети "Интернет"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21">
              <w:r w:rsidR="005C5329">
                <w:rPr>
                  <w:color w:val="000000"/>
                  <w:sz w:val="24"/>
                  <w:szCs w:val="24"/>
                  <w:u w:val="single"/>
                </w:rPr>
                <w:t>ПС: 06.043; ФГОС СПО ФГОС 38.02.04 Коммерция (по отраслям), ФГОС СПО 38.02.05 Товароведение и экспертиза качества потребительских товаров, ФГОС СПО 42.02.01 Реклама, ФГОС СПО 38.02.02 Страховое дело (по отраслям)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541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подготовительных работ для продвижения в социальных медиа информационно-</w:t>
            </w:r>
            <w:r>
              <w:rPr>
                <w:color w:val="000000"/>
                <w:sz w:val="24"/>
                <w:szCs w:val="24"/>
              </w:rPr>
              <w:lastRenderedPageBreak/>
              <w:t>телекоммуникационной сети "Интернет"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Размещение рекламных объявлений в социальных медиа информационно-телекоммуникационной сети "Интернет"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22">
              <w:r w:rsidR="005C5329">
                <w:rPr>
                  <w:color w:val="000000"/>
                  <w:sz w:val="24"/>
                  <w:szCs w:val="24"/>
                  <w:u w:val="single"/>
                </w:rPr>
                <w:t>ПС: 06.043; ФГОС СПО ФГОС 38.02.04 Коммерция (по отраслям), ФГОС СПО 38.02.05 Товароведение и экспертиза качества потребительских товаров, ФГОС СПО 42.02.01 Реклама, ФГОС СПО 38.02.02 Страховое дело (по отраслям)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394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 xml:space="preserve">Реализация </w:t>
            </w:r>
            <w:proofErr w:type="spellStart"/>
            <w:r>
              <w:rPr>
                <w:color w:val="000000"/>
                <w:sz w:val="24"/>
                <w:szCs w:val="24"/>
              </w:rPr>
              <w:t>медийной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стратегии продвижения в информационно-телекоммуникационной сети "Интернет"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Разработка стратегии проведения </w:t>
            </w:r>
            <w:proofErr w:type="spellStart"/>
            <w:r>
              <w:rPr>
                <w:color w:val="000000"/>
                <w:sz w:val="24"/>
                <w:szCs w:val="24"/>
              </w:rPr>
              <w:t>медийной</w:t>
            </w:r>
            <w:proofErr w:type="spellEnd"/>
            <w:r>
              <w:rPr>
                <w:color w:val="000000"/>
                <w:sz w:val="24"/>
                <w:szCs w:val="24"/>
              </w:rPr>
              <w:t xml:space="preserve"> кампан</w:t>
            </w:r>
            <w:proofErr w:type="gramStart"/>
            <w:r>
              <w:rPr>
                <w:color w:val="000000"/>
                <w:sz w:val="24"/>
                <w:szCs w:val="24"/>
              </w:rPr>
              <w:t>ии и ее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реализация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23">
              <w:r w:rsidR="005C5329">
                <w:rPr>
                  <w:color w:val="000000"/>
                  <w:sz w:val="24"/>
                  <w:szCs w:val="24"/>
                  <w:u w:val="single"/>
                </w:rPr>
                <w:t>ПС: 06.043; ФГОС СПО ФГОС 38.02.04 Коммерция (по отраслям), ФГОС СПО 38.02.05 Товароведение и экспертиза качества потребительских товаров, ФГОС СПО 42.02.01 Реклама, ФГОС СПО 38.02.02 Страховое дело (по отраслям)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258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стратегии социального продвижения в информационно-телекоммуникационной сети "Интернет"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аналитических работ по изучению конкурентов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24">
              <w:r w:rsidR="005C5329">
                <w:rPr>
                  <w:color w:val="000000"/>
                  <w:sz w:val="24"/>
                  <w:szCs w:val="24"/>
                  <w:u w:val="single"/>
                </w:rPr>
                <w:t>ПС: 06.043; ФГОС СПО ФГОС 38.02.04 Коммерция (по отраслям), ФГОС СПО 38.02.05 Товароведение и экспертиза качества потребительских товаров, ФГОС СПО 42.02.01 Реклама, ФГОС СПО 38.02.02 Страховое дело (по отраслям)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398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Реализация стратегии социального продвижения в информационно-телекоммуникационной сети "Интернет"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Разработка стратегии продвижения в </w:t>
            </w:r>
            <w:proofErr w:type="gramStart"/>
            <w:r>
              <w:rPr>
                <w:color w:val="000000"/>
                <w:sz w:val="24"/>
                <w:szCs w:val="24"/>
              </w:rPr>
              <w:t>социальных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медиа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25">
              <w:r w:rsidR="005C5329">
                <w:rPr>
                  <w:color w:val="000000"/>
                  <w:sz w:val="24"/>
                  <w:szCs w:val="24"/>
                  <w:u w:val="single"/>
                </w:rPr>
                <w:t>ПС: 06.043; ФГОС СПО ФГОС 38.02.04 Коммерция (по отраслям), ФГОС СПО 38.02.05 Товароведение и экспертиза качества потребительских товаров, ФГОС СПО 42.02.01 Реклама, ФГОС СПО 38.02.02 Страховое дело (по отраслям)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404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Реализация стратегии социального продвижения в информационно-телекоммуникационной сети </w:t>
            </w:r>
            <w:r>
              <w:rPr>
                <w:color w:val="000000"/>
                <w:sz w:val="24"/>
                <w:szCs w:val="24"/>
              </w:rPr>
              <w:lastRenderedPageBreak/>
              <w:t>"Интернет"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Привлечение пользователей в интернет-сообщество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26">
              <w:r w:rsidR="005C5329">
                <w:rPr>
                  <w:color w:val="000000"/>
                  <w:sz w:val="24"/>
                  <w:szCs w:val="24"/>
                  <w:u w:val="single"/>
                </w:rPr>
                <w:t>ПС: 06.043; ФГОС СПО ФГОС 38.02.04 Коммерция (по отраслям), ФГОС СПО 38.02.05 Товароведение и экспертиза качества потребительских товаров, ФГОС СПО 42.02.01 Реклама, ФГОС СПО 38.02.02 Страховое дело (по отраслям)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2396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Реализация стратегии социального продвижения в информационно-телекоммуникационной сети "Интернет"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nil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Проведение рекламных кампаний </w:t>
            </w:r>
            <w:proofErr w:type="gramStart"/>
            <w:r>
              <w:rPr>
                <w:color w:val="000000"/>
                <w:sz w:val="24"/>
                <w:szCs w:val="24"/>
              </w:rPr>
              <w:t>в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социальных медиа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27">
              <w:r w:rsidR="005C5329">
                <w:rPr>
                  <w:color w:val="000000"/>
                  <w:sz w:val="24"/>
                  <w:szCs w:val="24"/>
                  <w:u w:val="single"/>
                </w:rPr>
                <w:t>ПС: 06.043; ФГОС СПО ФГОС 38.02.04 Коммерция (по отраслям), ФГОС СПО 38.02.05 Товароведение и экспертиза качества потребительских товаров, ФГОС СПО 42.02.01 Реклама, ФГОС СПО 38.02.02 Страховое дело (по отраслям)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840"/>
        </w:trPr>
        <w:tc>
          <w:tcPr>
            <w:tcW w:w="15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Выявление </w:t>
            </w:r>
            <w:proofErr w:type="gramStart"/>
            <w:r>
              <w:rPr>
                <w:color w:val="000000"/>
                <w:sz w:val="24"/>
                <w:szCs w:val="24"/>
              </w:rPr>
              <w:t>бизнес-проблем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или бизнес-возможностей</w:t>
            </w:r>
          </w:p>
        </w:tc>
        <w:tc>
          <w:tcPr>
            <w:tcW w:w="226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Выявление </w:t>
            </w:r>
            <w:proofErr w:type="gramStart"/>
            <w:r>
              <w:rPr>
                <w:color w:val="000000"/>
                <w:sz w:val="24"/>
                <w:szCs w:val="24"/>
              </w:rPr>
              <w:t>истинных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бизнес-проблем или бизнес-возможностей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28">
              <w:r w:rsidR="005C5329">
                <w:rPr>
                  <w:color w:val="000000"/>
                  <w:sz w:val="24"/>
                  <w:szCs w:val="24"/>
                  <w:u w:val="single"/>
                </w:rPr>
                <w:t xml:space="preserve">ПС: 08.037; ФГОС СПО 38.02.04 Коммерция (по отраслям), ФОС СПО 38.02.03 Операционная деятельность в </w:t>
              </w:r>
            </w:hyperlink>
            <w:hyperlink r:id="rId29">
              <w:r w:rsidR="005C5329">
                <w:rPr>
                  <w:sz w:val="24"/>
                  <w:szCs w:val="24"/>
                  <w:u w:val="single"/>
                </w:rPr>
                <w:t>логистике ФГОС</w:t>
              </w:r>
            </w:hyperlink>
            <w:hyperlink r:id="rId30">
              <w:r w:rsidR="005C5329">
                <w:rPr>
                  <w:color w:val="000000"/>
                  <w:sz w:val="24"/>
                  <w:szCs w:val="24"/>
                  <w:u w:val="single"/>
                </w:rPr>
                <w:t xml:space="preserve"> 40.02.01 Право и организация социального обеспечения</w:t>
              </w:r>
            </w:hyperlink>
          </w:p>
        </w:tc>
        <w:tc>
          <w:tcPr>
            <w:tcW w:w="141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Д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Планирование рабочего процесса</w:t>
            </w:r>
          </w:p>
          <w:p w:rsidR="00B2485B" w:rsidRDefault="00B2485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1678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Экономический анализ деятельности организации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 и анализ экономических показателей результатов деятельности организации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31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08.043; ФГОС СПО 38.02.01 Экономика и бухгалтерский учет (по отраслям), ФГОС СПО 38.02.06 Финансы, ФГОС СПО 21.02.05 Земельно-имущественные отношения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1473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Ведение бухгалтерского учета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32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08.002; ФГОС СПО 38.02.01 Экономика и бухгалтерский учет (по отраслям), ФГОС СПО 38.02.05 Финансы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B2485B">
        <w:trPr>
          <w:trHeight w:val="1481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Ведение бухгалтерского учета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Денежное измерение объектов бухгалтерского учета и текущая группировка фактов хозяйственной </w:t>
            </w:r>
            <w:r>
              <w:rPr>
                <w:color w:val="000000"/>
                <w:sz w:val="24"/>
                <w:szCs w:val="24"/>
              </w:rPr>
              <w:lastRenderedPageBreak/>
              <w:t>жизни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33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08.002; ФГОС СПО 38.02.01 Экономика и бухгалтерский учет (по отраслям), ФГОС СПО 38.02.05 Финансы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B2485B">
        <w:trPr>
          <w:trHeight w:val="1264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Ведение бухгалтерского учета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Итоговое обобщение фактов хозяйственной жизни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34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08.002; ФГОС СПО 38.02.01 Экономика и бухгалтерский учет (по отраслям), ФГОС СПО 38.02.05 Финансы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1695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и представление бухгалтерской (финансовой) отчетности экономического субъекта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бухгалтерской (финансовой) отчетности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35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08.002; ФГОС СПО 38.02.01 Экономика и бухгалтерский учет (по отраслям), ФГОС СПО 38.02.05 Финансы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1280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бухгалтерской (финансовой) отчетности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финансового анализа, бюджетирование и управление денежными потоками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36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08.002; ФГОС СПО 38.02.01 Экономика и бухгалтерский учет (по отраслям), ФГОС СПО 38.02.05 Финансы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Константа</w:t>
            </w:r>
          </w:p>
        </w:tc>
      </w:tr>
      <w:tr w:rsidR="00B2485B">
        <w:trPr>
          <w:trHeight w:val="1411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Формирование и прогнозирование цен на товары, работы и услуги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Исследование затрат на товары, работы и услуги и их себестоимости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37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08.040; ФГОС СПО 38.02.04 Коммерция (по отраслям), ФГОС 38.02.01 Экономика и бухгалтерский учет (по отраслям)</w:t>
              </w:r>
            </w:hyperlink>
          </w:p>
        </w:tc>
        <w:tc>
          <w:tcPr>
            <w:tcW w:w="1416" w:type="dxa"/>
            <w:vMerge w:val="restar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jc w:val="both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Вариатив</w:t>
            </w:r>
            <w:proofErr w:type="spellEnd"/>
          </w:p>
        </w:tc>
      </w:tr>
      <w:tr w:rsidR="00B2485B">
        <w:trPr>
          <w:trHeight w:val="1672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Экономический анализ деятельности организации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Расчет и анализ экономических показателей результатов деятельности организации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38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08.043; ФГОС СПО 38.02.01 Экономика и бухгалтерский учет (по отраслям), ФГОС СПО 38.02.06 Финансы, ФГОС СПО 21.02.05 Земельно-имущественные отношения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Вариатив</w:t>
            </w:r>
            <w:proofErr w:type="spellEnd"/>
          </w:p>
        </w:tc>
      </w:tr>
      <w:tr w:rsidR="00B2485B">
        <w:trPr>
          <w:trHeight w:val="1411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Ведение бухгалтерского учета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Принятие к учету первичных учетных документов о фактах хозяйственной жизни экономического субъекта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39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08.002; ФГОС СПО 38.02.01 Экономика и бухгалтерский учет (по отраслям), ФГОС СПО 38.02.05 Финансы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Вариатив</w:t>
            </w:r>
            <w:proofErr w:type="spellEnd"/>
            <w:r>
              <w:rPr>
                <w:color w:val="000000"/>
                <w:sz w:val="24"/>
                <w:szCs w:val="24"/>
              </w:rPr>
              <w:t> </w:t>
            </w:r>
          </w:p>
        </w:tc>
      </w:tr>
      <w:tr w:rsidR="00B2485B">
        <w:trPr>
          <w:trHeight w:val="1418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lastRenderedPageBreak/>
              <w:t>Ведение бухгалтерского учета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Денежное измерение объектов бухгалтерского учета и текущая группировка фактов хозяйственной жизни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40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08.002; ФГОС СПО 38.02.01 Экономика и бухгалтерский учет (по отраслям), ФГОС СПО 38.02.05 Финансы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Вариатив</w:t>
            </w:r>
            <w:proofErr w:type="spellEnd"/>
          </w:p>
        </w:tc>
      </w:tr>
      <w:tr w:rsidR="00B2485B">
        <w:trPr>
          <w:trHeight w:val="1484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Ведение бухгалтерского учета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Итоговое обобщение фактов хозяйственной жизни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41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08.002; ФГОС СПО 38.02.01 Экономика и бухгалтерский учет (по отраслям), ФГОС СПО 38.02.05 Финансы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Вариатив</w:t>
            </w:r>
            <w:proofErr w:type="spellEnd"/>
          </w:p>
        </w:tc>
      </w:tr>
      <w:tr w:rsidR="00B2485B">
        <w:trPr>
          <w:trHeight w:val="1615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и представление бухгалтерской (финансовой) отчетности экономического субъекта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бухгалтерской (финансовой) отчетности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42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08.002; ФГОС СПО 38.02.01 Экономика и бухгалтерский учет (по отраслям), ФГОС СПО 38.02.05 Финансы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Вариатив</w:t>
            </w:r>
            <w:proofErr w:type="spellEnd"/>
          </w:p>
        </w:tc>
      </w:tr>
      <w:tr w:rsidR="00B2485B">
        <w:trPr>
          <w:trHeight w:val="1122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Составление бухгалтерской (финансовой) отчетности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Проведение финансового анализа, бюджетирование и управление денежными потоками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43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08.002; ФГОС СПО 38.02.01 Экономика и бухгалтерский учет (по отраслям), ФГОС СПО 38.02.05 Финансы</w:t>
              </w:r>
            </w:hyperlink>
          </w:p>
        </w:tc>
        <w:tc>
          <w:tcPr>
            <w:tcW w:w="1416" w:type="dxa"/>
            <w:vMerge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B2485B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Вариатив</w:t>
            </w:r>
            <w:proofErr w:type="spellEnd"/>
          </w:p>
        </w:tc>
      </w:tr>
      <w:tr w:rsidR="00B2485B">
        <w:trPr>
          <w:trHeight w:val="1831"/>
        </w:trPr>
        <w:tc>
          <w:tcPr>
            <w:tcW w:w="155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Обоснование решений</w:t>
            </w:r>
          </w:p>
        </w:tc>
        <w:tc>
          <w:tcPr>
            <w:tcW w:w="226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Анализ, обоснование и выбор решения</w:t>
            </w:r>
          </w:p>
        </w:tc>
        <w:tc>
          <w:tcPr>
            <w:tcW w:w="309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9388A">
            <w:pPr>
              <w:jc w:val="both"/>
              <w:rPr>
                <w:color w:val="000000"/>
                <w:sz w:val="24"/>
                <w:szCs w:val="24"/>
              </w:rPr>
            </w:pPr>
            <w:hyperlink r:id="rId44">
              <w:r w:rsidR="005C5329">
                <w:rPr>
                  <w:color w:val="000000"/>
                  <w:sz w:val="24"/>
                  <w:szCs w:val="24"/>
                  <w:u w:val="single"/>
                </w:rPr>
                <w:t>ПС: 08.037; ФГОС СПО 38.02.04 Коммерция (по отраслям), ФГОС 40.02.01 Право и организация социального обеспечения, ФГОС СПО 38.02.03 Операционная деятельность в логистике</w:t>
              </w:r>
            </w:hyperlink>
          </w:p>
        </w:tc>
        <w:tc>
          <w:tcPr>
            <w:tcW w:w="141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Модуль</w:t>
            </w:r>
            <w:proofErr w:type="gramStart"/>
            <w:r>
              <w:rPr>
                <w:color w:val="000000"/>
                <w:sz w:val="24"/>
                <w:szCs w:val="24"/>
              </w:rPr>
              <w:t xml:space="preserve"> Ж</w:t>
            </w:r>
            <w:proofErr w:type="gramEnd"/>
            <w:r>
              <w:rPr>
                <w:color w:val="000000"/>
                <w:sz w:val="24"/>
                <w:szCs w:val="24"/>
              </w:rPr>
              <w:t xml:space="preserve"> Продвижение и презентация компании (фирмы, проекта) в регионе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</w:tcPr>
          <w:p w:rsidR="00B2485B" w:rsidRDefault="005C5329">
            <w:pPr>
              <w:jc w:val="both"/>
              <w:rPr>
                <w:color w:val="000000"/>
                <w:sz w:val="24"/>
                <w:szCs w:val="24"/>
              </w:rPr>
            </w:pPr>
            <w:proofErr w:type="spellStart"/>
            <w:r>
              <w:rPr>
                <w:sz w:val="24"/>
                <w:szCs w:val="24"/>
              </w:rPr>
              <w:t>Вариатив</w:t>
            </w:r>
            <w:proofErr w:type="spellEnd"/>
          </w:p>
        </w:tc>
      </w:tr>
    </w:tbl>
    <w:p w:rsidR="00B2485B" w:rsidRDefault="005C532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7" w:name="_heading=h.1t3h5sf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1.5.2. Структура модулей конкурсного задания (инвариант/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вариатив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>Инвариант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Бизнес-план команды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Наша команда и бизнес-идея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Целевая группа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Модуль Г: Маркетинговое планирование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Планирование рабочего процесса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  <w:u w:val="single"/>
        </w:rPr>
        <w:t>Вариатив</w:t>
      </w:r>
      <w:proofErr w:type="spellEnd"/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Технико-экономическое обоснование проекта, включая финансовые инструменты и показатели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Модуль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Ж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Продвижение и презентация компании (фирмы, проекта) в регионе </w:t>
      </w:r>
    </w:p>
    <w:p w:rsidR="00B2485B" w:rsidRDefault="00B24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: Бизнес-план команды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 выполняется заочно и предоставляется за четыре дня до чемпионата.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Описание задания: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Команда разрабатывает бизнес-план, который должен содержать краткую, но понятную информацию и давать ответы на волнующие инвесторов вопросы – каков объем инвестиций, сроки кредитования, гарантии возврата, объем собственных средств, а также другая значимая информация, которая будет оцениваться в соответствующих модулях конкурсного задания.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Разделы бизнес-плана должны давать расширенную информацию о проекте и доказывать правильность расчетов.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Эксперт команды должен направить электронную копию Бизнес-плана с обязательными приложениями на электронный адрес главного эксперта </w:t>
      </w:r>
      <w:hyperlink r:id="rId45" w:history="1">
        <w:r w:rsidR="00E5623F" w:rsidRPr="0098671E"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__</w:t>
        </w:r>
        <w:r w:rsidR="00E5623F" w:rsidRPr="0098671E">
          <w:rPr>
            <w:rStyle w:val="ac"/>
            <w:rFonts w:ascii="Times New Roman" w:eastAsia="Times New Roman" w:hAnsi="Times New Roman" w:cs="Times New Roman"/>
            <w:sz w:val="28"/>
            <w:szCs w:val="28"/>
            <w:lang w:val="en-US"/>
          </w:rPr>
          <w:t>ineb</w:t>
        </w:r>
        <w:r w:rsidR="00E5623F" w:rsidRPr="0098671E"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@</w:t>
        </w:r>
        <w:r w:rsidR="00E5623F" w:rsidRPr="0098671E">
          <w:rPr>
            <w:rStyle w:val="ac"/>
            <w:rFonts w:ascii="Times New Roman" w:eastAsia="Times New Roman" w:hAnsi="Times New Roman" w:cs="Times New Roman"/>
            <w:sz w:val="28"/>
            <w:szCs w:val="28"/>
            <w:lang w:val="en-US"/>
          </w:rPr>
          <w:t>lengu</w:t>
        </w:r>
        <w:r w:rsidR="00E5623F" w:rsidRPr="0098671E"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.</w:t>
        </w:r>
        <w:r w:rsidR="00E5623F" w:rsidRPr="0098671E">
          <w:rPr>
            <w:rStyle w:val="ac"/>
            <w:rFonts w:ascii="Times New Roman" w:eastAsia="Times New Roman" w:hAnsi="Times New Roman" w:cs="Times New Roman"/>
            <w:sz w:val="28"/>
            <w:szCs w:val="28"/>
            <w:lang w:val="en-US"/>
          </w:rPr>
          <w:t>ru</w:t>
        </w:r>
        <w:r w:rsidR="00E5623F" w:rsidRPr="0098671E">
          <w:rPr>
            <w:rStyle w:val="ac"/>
            <w:rFonts w:ascii="Times New Roman" w:eastAsia="Times New Roman" w:hAnsi="Times New Roman" w:cs="Times New Roman"/>
            <w:sz w:val="28"/>
            <w:szCs w:val="28"/>
          </w:rPr>
          <w:t>___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 за четыре дня до начало чемпионата и не позднее 09.00 часов местного времени.</w:t>
      </w:r>
    </w:p>
    <w:p w:rsidR="00B2485B" w:rsidRDefault="005C532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Бизнес-план в формате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Word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;</w:t>
      </w:r>
    </w:p>
    <w:p w:rsidR="00B2485B" w:rsidRDefault="005C5329">
      <w:pPr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Обязательные приложения:</w:t>
      </w:r>
    </w:p>
    <w:p w:rsidR="00B2485B" w:rsidRDefault="005C5329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Видео ролик в формате mp4/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avi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mov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длительностью не более 90 секунд.</w:t>
      </w:r>
    </w:p>
    <w:p w:rsidR="00B2485B" w:rsidRDefault="005C5329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Информационно-рекламный плакат в формате 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jpeg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85B" w:rsidRDefault="005C5329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Рецензия в формате 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pdf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85B" w:rsidRDefault="005C5329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Ссылка на опрос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форме.</w:t>
      </w:r>
    </w:p>
    <w:p w:rsidR="00B2485B" w:rsidRDefault="005C5329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Материалы, подтверждающие проведение маркетингового исследования в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формате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Ms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Excel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. Файл должен содержать  собранные данные, анализ данных и выводы.</w:t>
      </w:r>
    </w:p>
    <w:p w:rsidR="00B2485B" w:rsidRDefault="005C5329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Финансовые расчеты в формате MS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85B" w:rsidRDefault="005C5329">
      <w:pPr>
        <w:numPr>
          <w:ilvl w:val="0"/>
          <w:numId w:val="1"/>
        </w:numPr>
        <w:tabs>
          <w:tab w:val="left" w:pos="1276"/>
        </w:tabs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Копии документов, подтверждающих регистрацию ИП (регистрацию участников в качестве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самозанятых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), открытие расчетного счета в банке и движение денежных средств на счете, подтверждающее предпринимательскую деятельность (документы предоставляются в тех случаях, когда ИП,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самозанятые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зарегистрированы).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Три бумажные копии бизнес-плана, оригинал рецензии, плакат к</w:t>
      </w:r>
      <w:r>
        <w:rPr>
          <w:rFonts w:ascii="Times New Roman" w:eastAsia="Times New Roman" w:hAnsi="Times New Roman" w:cs="Times New Roman"/>
          <w:sz w:val="28"/>
          <w:szCs w:val="28"/>
        </w:rPr>
        <w:t>аждой участвующей команды должны быть представлены не позднее 09.00 часов местного времени за один день до начала чемпионата.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За два дня до чемпионата главный эксперт отправляет на почту менеджера компетенции </w:t>
      </w:r>
      <w:hyperlink r:id="rId46">
        <w:r>
          <w:rPr>
            <w:rFonts w:ascii="Times New Roman" w:eastAsia="Times New Roman" w:hAnsi="Times New Roman" w:cs="Times New Roman"/>
            <w:color w:val="0000FF"/>
            <w:sz w:val="28"/>
            <w:szCs w:val="28"/>
            <w:highlight w:val="white"/>
            <w:u w:val="single"/>
          </w:rPr>
          <w:t>sukhanov.da@gmail.com</w:t>
        </w:r>
      </w:hyperlink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электронный материалы участников чемпионата! А также сведения об участниках чемпионата (ФИО участника, полное наименование образовательной организации участника, наименование проекта участника).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Присланные в электронном виде бизнес-планы будут рассматриваться за один день до начало чемпионата экспертами (каждый бизнес-план оценивают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не менее 3 экспертов) и будут включать в себя 15% общей оценки команды (заочное оценивание модуля А).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Если бизнес-план будет выслан на почту Главного эксперта с задержкой до 6 часов, то оценивающие эксперты выставят нули за аспекты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джаджмент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модуля А. Если задержка составит более 6 часов, то команде выставляются нули за все аспекты модуля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А.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Если одно или более обязательных приложений будет выслано на почту Главного эксперта после 9.00 местного времени за четыре дня до начало чемпионата, это влечет за собой обнуление соответствующего аспекта в схеме оценки.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Материалы следует присылать архивом, название которого должно содержать название проекта или региона (для отборочных соревнований или Финала).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Файлы в архиве следует обозначать следующим образом:</w:t>
      </w:r>
    </w:p>
    <w:p w:rsidR="00B2485B" w:rsidRDefault="005C5329">
      <w:pPr>
        <w:numPr>
          <w:ilvl w:val="3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региональных чемпионатов: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Пример: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БП_Наименование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проекта_Фамилия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участника 1_Фамилия участника 2</w:t>
      </w:r>
    </w:p>
    <w:p w:rsidR="00B2485B" w:rsidRDefault="005C5329">
      <w:pPr>
        <w:numPr>
          <w:ilvl w:val="3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Для отборочных чемпионатов и Финала: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Пример: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БП_Регион_Наименование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проекта_Фамилия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участника 1_Фамилия участника 2</w:t>
      </w:r>
    </w:p>
    <w:p w:rsidR="00B2485B" w:rsidRDefault="005C532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1.2.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Требования к формату бизнес-плана</w:t>
      </w:r>
    </w:p>
    <w:p w:rsidR="00B2485B" w:rsidRDefault="005C532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Размер страниц бизнес-плана должен быть 21 х 29,7 см (стандарт А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4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) и, за исключением титульного листа, все листы должны быть пронумерованы. Бизнес-план должен быть не более 24 страниц, включая титульный лист, формы с примерами, маркетинговые материалы и другие сопроводительные документы. Письменный вариант БП должен быть сшит «пружинами», иметь прозрачную обложку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перед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титульным листом и твердую непрозрачную обложку в конце. Все представленные материалы являются частью бизнес-плана. Текст печатается на одной стороне листа, используется сквозная нумерация страниц. Номер страницы проставляется внизу листа справа.</w:t>
      </w:r>
    </w:p>
    <w:p w:rsidR="00B2485B" w:rsidRDefault="005C5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титульном листе бизнес-плана проставляется дата и подписи конкурсантов, подтверждающие авторство.</w:t>
      </w:r>
    </w:p>
    <w:p w:rsidR="00B2485B" w:rsidRDefault="005C5329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приложения выносится дополнительный материал, необходимый для подтверждения рассматриваемых положений: таблицы вспомогательных цифровых данных, инструкции, методический материал, компьютерные распечатки, иллюстрации вспомогательного характера, формы отчетности и другие документы. Страницы с приложениями входят в общий объем бизнес-плана.</w:t>
      </w:r>
    </w:p>
    <w:p w:rsidR="00B2485B" w:rsidRDefault="005C532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1.3.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ab/>
        <w:t>Проверка авторства текста бизнес-плана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Проверка авторства формулировок бизнес-плана проводится с использованием системы https://www.antiplagiat.ru/ или аналогичной (уточняется на форуме и в Методическом письме). Если процент оригинальности представленного бизнес-плана составляет менее 75%, это влечет за собой обнуление всех оценок за модуль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«Бизнес-план». При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оценивании бизнес-плана дополнительно оценивается процент оригинальности, составляющий более 90%.</w:t>
      </w:r>
    </w:p>
    <w:p w:rsidR="00B2485B" w:rsidRDefault="005C532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1.4. Требования к оформлению текста бизнес-плана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Текст бизнес-плана должен быть набран шрифтом 12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Times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New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Roman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интервал 1,5 строки. Текст работы должен иметь следующие поля: левое – 30 мм, верхнее, нижнее – 20 мм, правое – 10 мм. Допускается уменьшение межстрочного интервала до 1,0 и до 10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в таблицах. Также допускается применение диаграмм, построенных на компьютере с помощью программных продуктов. Неприемлемо использовать профессионально сделанные графики и диаграммы (перепечатка из книг, учебников и пр.).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Основной текст работы должен быть выровнен по ширине с отступом 1,25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 Следует использовать автоматическую расстановку переносов в словах.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Таблицу в зависимости от ее размера обычно помещают под текстом, в котором впервые дана на нее ссылка. Если размер таблицы превышает одну страницу, то таблицу следует размещать в Приложении. Все таблицы, если их несколько, нумеруются арабскими цифрами, без указания знака номера. Номер размещают в правом верхнем углу над заголовком таблицы после слова "Таблица...", например, Таблица 1, Таблица 2. Таблицы снабжают тематическими заголовками, которые располагаются по центру страницы и пишут с прописной буквы без точки в конце.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качестве иллюстраций в работах могут быть представлены чертежи, схемы, диаграммы, рисунки и т.п. Все иллюстрации обозначают в тексте словом «рисунок». Иллюстрации могут быть выполнены на компьютере, как в черно-белом, так и в цветном варианте. Все иллюстрации должны быть пронумерованы (внизу, по центру). Нумерация сквозная, т.е. через всю работу. Если иллюстрация в работе единственная, то она не нумеруется. Все иллюстрации необходимо снабжать подписью, располагаемой под иллюстрацией в центре страницы после слов «Рис…».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Рисунки в зависимости от их размера располагают в тексте непосредственно после того абзаца, в котором данный рисунок был впервые упомянут, или на следующей странице, а при необходимости – в приложении. </w:t>
      </w:r>
    </w:p>
    <w:p w:rsidR="00B2485B" w:rsidRDefault="005C532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1.5. Требования к структуре бизнес-плана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титульном листе должно быть указано название чемпионата, название команды, название компании/проекта (если расходится с названием команды), имена участников команды, дата представления (дата дня - за один день до начало чемпионата) и подписи участников.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Вторая страница – Содержание.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 третьей странице размещается «визитка команды», где должен быть представлен краткий обзор выбранного командой бизнеса, а также описание профессионального опыта, навыков и компетенций каждого члена команды, позволяющих добиться успеха.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Бизнес-план должен содержать следующие разделы: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1.Резюме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бизнес-идеи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2.Описание компании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3.Целевой рынок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4.Планирование рабочего процесса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5.Маркетинговый план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6. Технико-экономическое обоснование проекта (включая финансовый план)</w:t>
      </w:r>
    </w:p>
    <w:p w:rsidR="00B2485B" w:rsidRDefault="005C532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1.6. Требования к оформлению финансовых расчетов (финансовая модель)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Данные, приведенные в бизнес-плане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могут использоваться (в том числе – корректироваться) в ходе работы на площадке. Динамику необходимо показывать наглядно – схемы, графики, диаграммы.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Горизонт планирования расчетов финансовой модели должен составлять не менее 2-х лет. Финансовые расчеты представляются в виде отдельного файла в формате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. Названия листов финансовой модели, выполненной в MS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носят рекомендательный характер: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Лист 1 – данные для расчетов: % займа, натуральные величины, налоговые ставки региона, ставки дисконтирования и другие показатели необходимые для обоснования расчета.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Лист 2 Расчеты инвестиционного капитала (первоначальных затрат)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Лист 3 План на будущие периоды Доходов и расходов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Лист 4 Расчеты себестоимости продукции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Лист 5 Факт прошлых периодов Доходов и расходов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Лист 6 Фактический баланс на предыдущую отчетную дату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Лист 7 Прогнозный баланс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Лист 8 План ДДС будущих периодов Доходов и расходов с указанием необходимого оборотного капитала.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Лист 9 Факт ДДС за прошлые периоды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Лист 10 Показатели деятельности (ОБЯЗАТЕЛЬНЫЕ: полные инвестиции в проект (стартовые + оборотный), простой и дисконтированные периоды окупаемости, NPV, IRR, IP, Рентабельность продаж по проекту, другие значимые показатели).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Ссылки в файле допустимы только внутри таблицы. Не допускаются внешние ссылки, скрытые ссылки на данные, таблицы, картинки. Если такие ссылки обнаруживаются в таблице MS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значение ячеек полностью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заменяются на данные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85B" w:rsidRDefault="005C532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1.7. Требования к оформлению информационно – рекламного плаката.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Информационно – рекламный плакат должен отвечать следующим требованиям:</w:t>
      </w:r>
    </w:p>
    <w:p w:rsidR="00B2485B" w:rsidRDefault="005C532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Формат А3;</w:t>
      </w:r>
    </w:p>
    <w:p w:rsidR="00B2485B" w:rsidRDefault="005C532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Полноцвет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(3 и более цветов);</w:t>
      </w:r>
    </w:p>
    <w:p w:rsidR="00B2485B" w:rsidRDefault="005C532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Назначение – реклама.</w:t>
      </w:r>
    </w:p>
    <w:p w:rsidR="00B2485B" w:rsidRDefault="005C532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Формат файла .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jpeg</w:t>
      </w:r>
      <w:proofErr w:type="spellEnd"/>
    </w:p>
    <w:p w:rsidR="00B2485B" w:rsidRDefault="005C532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Размер не более 150 Мб.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Рекламный плакат должен содержать визуальный образ продукта (услуги), логотип, слоган, актуальные конт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акты, ссылка на сообщество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ВКонтакте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.</w:t>
      </w:r>
    </w:p>
    <w:p w:rsidR="00B2485B" w:rsidRDefault="005C532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1.8. Требования к формату и содержанию видеоролика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Формат и требования к видеоролику:</w:t>
      </w:r>
    </w:p>
    <w:p w:rsidR="00B2485B" w:rsidRDefault="005C532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1.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В видеоролике должна присутствовать начальная заставка не менее 3 секунд (название проекта и ФИО авторов). </w:t>
      </w:r>
    </w:p>
    <w:p w:rsidR="00B2485B" w:rsidRDefault="005C532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2.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В видеоролике должна присутствовать конечная заставка не менее 3 секунд (название проекта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+ ссылка на сообщество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ВКонтакте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). </w:t>
      </w:r>
    </w:p>
    <w:p w:rsidR="00B2485B" w:rsidRDefault="005C532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3.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Размер ролика не должен превышать 150 Мб, продолжительность – не более 90 сек.</w:t>
      </w:r>
    </w:p>
    <w:p w:rsidR="00B2485B" w:rsidRDefault="005C532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Формат ролика только в формате mp4/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avi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/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mov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85B" w:rsidRDefault="005C5329">
      <w:pPr>
        <w:tabs>
          <w:tab w:val="left" w:pos="993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5.</w:t>
      </w:r>
      <w:r>
        <w:rPr>
          <w:rFonts w:ascii="Times New Roman" w:eastAsia="Times New Roman" w:hAnsi="Times New Roman" w:cs="Times New Roman"/>
          <w:sz w:val="28"/>
          <w:szCs w:val="28"/>
        </w:rPr>
        <w:tab/>
        <w:t>В ролике должна присутствовать ссылка на правомерность используемых аудио и видео материалов.</w:t>
      </w:r>
    </w:p>
    <w:p w:rsidR="00B2485B" w:rsidRDefault="005C532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1.9. Требования к внешней рецензии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качестве приложения к бизнес-плану представляется внешняя рецензия сторонней организации, эксперты которой компетентны в теме разработанного проекта (бизнес-плана) на предмет реалистичности и реализуемости данного проекта (рекомендуемый объем – до 1 страницы шрифт 12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пп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TimesNewRoman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интервал 1,5 строки). Рецензию выдает организация, имеющая право на рецензирование бизнес-планов (Торгово-промышленная палата, Союз промышленников и предпринимателей России и т.п.). Рецензия не входит в общий объем бизнес-плана и предоставляется отдельно.</w:t>
      </w:r>
    </w:p>
    <w:p w:rsidR="00B2485B" w:rsidRDefault="005C5329">
      <w:pPr>
        <w:tabs>
          <w:tab w:val="left" w:pos="1418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1.10. Требования к оформлению ссылки на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-опрос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Ссылка на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-опрос предоставляется в виде отдельного файла в формате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MSWord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содержащего рабочую ссылку. Опрос должен содержать вопросы, необходимые и актуальные для данного статистического исследования. Вопросы должны быть составлены таким образом, чтобы исключить сомнения, что ответы на них, могут быть использованы во вред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опрашиваемому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85B" w:rsidRDefault="005C5329">
      <w:pPr>
        <w:tabs>
          <w:tab w:val="left" w:pos="1276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highlight w:val="white"/>
        </w:rPr>
        <w:t>1.11. Требования к оформлению материалов, подтверждающих проведение маркетингового исследования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Данные, приведенные в маркетинговом исследовании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Excel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, могут использоваться (в том числе – корректироваться) в ходе работы на площадке. Динамику необходимо показывать наглядно – схемы, графики, диаграммы.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Формат и требования к маркетинговым исследованиям:</w:t>
      </w:r>
    </w:p>
    <w:p w:rsidR="00B2485B" w:rsidRDefault="005C53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иметь точную формулировку задач на основе выявления проблем, стоящих перед фирмой, и установление целей, конкретизирующих задачи маркетинговых исследований, которые указаны в бизнес-плане;</w:t>
      </w:r>
    </w:p>
    <w:p w:rsidR="00B2485B" w:rsidRDefault="005C53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указать источники информации, в виде гиперссылок - множественность источников информации - целесообразно поступление рыночной информации не из одного, а из нескольких источников, что позволяет иметь всесторонние «перекрывающие» друг друга данные и тем самым уточнять, проверять информацию, отбрасывать сомнительные данные;</w:t>
      </w:r>
    </w:p>
    <w:p w:rsidR="00B2485B" w:rsidRDefault="005C53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>продемонстрировать комплексность маркетингового исследования - с одной стороны, включает совокупность действий или процессов (сбор, обработка, анализ данных), с другой - комплексный подход к изучению объектов (их взаимосвязи с другими процессами и объектами)</w:t>
      </w:r>
    </w:p>
    <w:p w:rsidR="00B2485B" w:rsidRDefault="005C53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продемонстрировать системность;</w:t>
      </w:r>
    </w:p>
    <w:p w:rsidR="00B2485B" w:rsidRDefault="005C53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продемонстрировать связанность и целеустремленность - детализация проводимых исследований должны быть органически увязаны с целями и задачами деятельности данного субъекта рынка, отражать его реальные потребности в конкретной аналитической информации;</w:t>
      </w:r>
    </w:p>
    <w:p w:rsidR="00B2485B" w:rsidRDefault="005C5329">
      <w:pPr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продемонстрировать универсальность - исследования могут быть проведены, исходя из любой потребности субъекта рынка в информации для принятия рационального решения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Недостаточно объективные, необоснованные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исследования ведут к неправильным, искаженным рекомендациям. Каждый из этих принципов важен сам по себе, но взятые в совокупности и взаимодействии они позволяют подготавливать такие маркетинговые исследования, которые могут стать надежной основой для принятия хорошо обоснованных, продуманных управленческих решений.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b/>
          <w:sz w:val="28"/>
          <w:szCs w:val="28"/>
          <w:u w:val="single"/>
        </w:rPr>
        <w:t>Особые правила: Предоставление заведомо ложной или недостоверной информации влечет за собой обнуление оценок за соответствующие аспекты!</w:t>
      </w:r>
    </w:p>
    <w:p w:rsidR="00B2485B" w:rsidRDefault="00B2485B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 Наша команда и бизнес-идея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модуля: 1 час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Защита модуля 5 минут на одну команду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Описание задания: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данного модуля конкурсантам необходимо обосновать профессиональный опыт, навыки и компетенции каждого участника, показать и обосновать распределение ролей и функциональных обязанностей участников команды, определить направления личного профессионального роста конкурсантов. Следует показать, каким образом команде удалось выйти на конкретную бизнес-идею, представить мето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д(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ы) генерации бизнес-идеи и обосновать свой выбор данного(х) метода(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ов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этом модуле предъявляется непосредственно сама бизнес-идея (в составе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бизнес-концепции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), метод оценки реализуемости бизнес-идеи и обоснование применения данного метода. Кроме того, необходимо указать не менее 3 конкурентных преимуществ вашей фирмы (проекта), продукции или услуги на основании проведенного маркетингового исследования, подтвердить фактами.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Команда должна проанализировать рынок и отрасль, к которым относится выбранная бизнес-идея, с использованием методики «5 сил Портера» или подобной.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В качестве ключевой модели рекомендуется использовать бизнес – модель Александра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Остервальдера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составленную для собственного бизнес-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проекта на основе маркетинговых исследований, элементы которой не противоречат друг другу! </w:t>
      </w:r>
      <w:proofErr w:type="gramEnd"/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Требуется как можно более точно и полно описать продукт или услугу – их качественные характеристики, назначение и область применения, конкурентоспособность, необходимость лицензирования, степень готовности к выпуску, очевидную полезность (выгоду) для потребителя. Если вы производите и реализуете не один вид продукции, то возможно описание по группам товаров. Необходимо показать процесс принятия решения в команде, способы разрешения конфликтов.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Постарайтесь продуктивно использовать время, выделенное на презентацию итогов работы по модулю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следует уложиться в отведенное время и использовать его максимально полно. В ходе презентации конкурсантам необходимо продемонстрировать свои ораторские, коммуникативные способности, использование (в разумных объемах) разнообразных средств и приемов презентации (технические средства презентации, раздаточный материал,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флипп-чарт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пр.).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Вынесенная текстовая информация в презентации участниками должна быть оформлена размером шрифта не менее 24 пт., графическая – комфортно читаемая, продуктивное использование пространства слайда Темп речи должен быть легко воспринимаемым. Все слайды должны быть прокомментированы. Если слайды без комментариев, то информация на данном слайде не оценивается.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Цели этого модуля – оценить навыки и компетенции участников команды при составлении бизнес-плана, а также способность публично продемонстрировать свою бизнес-идею; определить авторства членов команд при составлении бизнес-плана, глубину понимания и компетентности членов команды в предложенном бизнесе.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ходе выполнения модуля участники должны продемонстрировать развитие своего проекта с момента регионального этапа, представить убедительные доказательства участия проекта в региональных мерах поддержки и развития предпринимательства.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заведомо ложной информации влечет за собой обнуление оценок за соответствующие критерии.</w:t>
      </w:r>
    </w:p>
    <w:p w:rsidR="00B2485B" w:rsidRDefault="00B24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В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: Целевая группа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модуля: 1 час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Защита модуля 5 минут на одну команду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Описание задания: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Конкурсанты должны обосновать важность определения целевой аудитории, описать и применить широко известные методики сегментирования, определить и детально описать целеву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ю(</w:t>
      </w:r>
      <w:proofErr w:type="spellStart"/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ые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) группу(ы) для собственного бизнеса (несколько качественных характеристик)</w:t>
      </w:r>
      <w:r>
        <w:rPr>
          <w:rFonts w:ascii="Times New Roman" w:eastAsia="Times New Roman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 применением методики сегментации целевой аудитории, на которые будет нацелен продукт/услуга компании и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выделить в ней ядро целевой аудитории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. Кроме этого, должны быть представлены основные характеристики типичного клиента (портрет), причем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такие, которые включены в бизнес-концепцию. Обосновано корректно (точно) определено ядро целевой аудитории на основании маркетингового исследования.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Участники команды должны, с использованием официальных статистических данных (наличие на слайдах рабочих ссылок) и коммуникационных приемов (обязательно наличие анкеты и ссылки на базу данных исследования в Яндекс или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форме), максимально точно и достоверно оценить размер всей потенциальной целевой аудитории, рассчитанный на основании представленного и проведенного маркетингового исследования, на которую направлены производимые компанией продукты/услуги в количественном отношении и стоимостном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выражении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а также обосновать и определить размер прогнозируемой доли от общей величины целевой аудитории, которую планирует занять компания в процессе своей деятельности.  Необходимо также, опираясь на маркетинговый бюджет и проведенные рекламные кампании, определить фактический и планируемый охват целевой аудитории, рассчитанный на основании проведенных маркетинговых исследований в формате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, если компания уже осуществляет свою деятельность.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Результаты работы над модулем представляются в виде публичной презентации. Необходимо постараться продуктивно использовать время, выделенное на презентацию итогов работы по модулю В.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заведомо ложной информации влечет за собой обнуление оценок за соответствующие критерии.</w:t>
      </w:r>
    </w:p>
    <w:p w:rsidR="00B2485B" w:rsidRDefault="00B24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Модуль Г: Маркетинговое планирование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модуля: 1 час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Защита модуля 5 минут на одну команду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Описание задания: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Участникам необходимо сформулировать цели и соответствующие задачи в области маркетинга.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Участникам, с помощью методов стратегического анализа, необходимо определить измеримые и достижимые цели и задачи в области маркетинга, проанализировать конкурентную среду по нескольким показателям, определить и обосновать выбор маркетинговой стратегии, в соответствии с результатами SWOT анализа и имеющимися у компании ресурсами и способностей, выбрать каналы продвижения и сбыта, а также стратегию ценообразования.</w:t>
      </w:r>
      <w:proofErr w:type="gramEnd"/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Конкурсанты должны определить маркетинговые инструменты, применяемые на протяжении всего жизненного цикла клиента, и наиболее эффективные для данного продукта/услуги и целевой аудитории.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Участникам необходимо продемонстрировать использование группы (сообщество)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ВКонтакте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для продвижения проекта.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соответствии распоряжения </w:t>
      </w:r>
      <w:hyperlink r:id="rId47">
        <w:r>
          <w:rPr>
            <w:rFonts w:ascii="Times New Roman" w:eastAsia="Times New Roman" w:hAnsi="Times New Roman" w:cs="Times New Roman"/>
            <w:sz w:val="28"/>
            <w:szCs w:val="28"/>
            <w:highlight w:val="white"/>
          </w:rPr>
          <w:t>Федеральной службы по надзору в сфере связи, информационных технологий и массовых коммуникаций</w:t>
        </w:r>
      </w:hyperlink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об ограничении доступа к социальным сетям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Instagram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facebook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запрещается их использование при продвижении проекта.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Участникам необходимо провести анализ конкурентной среды по нескольким показателям, которые влияют на способность конкурировать,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выявленных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в маркетинговом исследовании в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Команде надо разработать детальный маркетинговый план для этапа запуска и дальнейших этапов функционирования проекта на протяжении первых двух лет, который отображает выбранную маркетинговую стратегию.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со стратегией участникам необходимо выбрать и обосновать рекламную модель, а также определить и обосновать основные рекламные мероприятия, уметь рассчитывать их стоимость и анализировать эффективность их применения с помощью разнообразных методов оценки, корректно определять маркетинговый бюджет.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Кроме того, важно правильно распределить функциональные обязанности членов команды в области маркетинга, возможность передачи некоторых функций на аутсорсинг или обосновать отсутствие такой необходимости.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При демонстрации результатов маркетинговых исследований оценивается, выбранный метод исследования, соответствие метода исследования и задач маркетинга. Обязательно наличие анкеты и ссылки на базу данных исследования в форме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Ms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Excel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google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-формы. Приветствуется проведение полевых исследований, глубинных интервью и других коммуникативных способов выявления предпочтений целевой аудитории.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Фактически реализованная рекламная кампания представляется отдельно по каждой целевой аудитории, в виде анализа результатов запланированной стоимости на привлечение 1 клиента с учетом целевой аудитории и других показателей эффективности.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заведомо ложной информации влечет за собой обнуление оценок за соответствующие критерии.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Результаты работы над модулем представляются в виде публичной презентации.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Необходимо постараться продуктивно использовать время, выделенное на презентацию итогов работы по модулю Г. </w:t>
      </w:r>
    </w:p>
    <w:p w:rsidR="00B2485B" w:rsidRDefault="00B24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Д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 Планирование рабочего процесса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модуля: 1 час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Защита модуля 5 минут на одну команду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Описание задания: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Этот модуль направлен на визуализацию бизнес-процессов с использованием различных современных методик, приемов структурирования и нотаций, приветствуется применение специализированных программных продуктов.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Необходимо определить и обосновать выбор ключевых бизнес-процессов, обеспечивающих конкурентные преимущества. Бизнес-процессы представить в виде схемы, нотации, выстроенной в логичной последовательности. При планировании реализации своего проекта необходимо применять методики (концепции) управления производством (бизнес-процессами), а также пояснять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основные моменты этой методики на собственном примере. Участникам необходимо продемонстрировать пример принятия управленческих решений.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Также необходимо определить потребность в различных ресурсах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для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как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минимум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>, ключевых бизнес-процессов.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Участники должны показать и обосновать позитивный и негативный сценарии развития бизнеса. Необходимо провести количественную оценку влияния факторов по сценариям развития бизнеса, разработать антикризисные планы для этих сценариев. Наметить возможные пути выхода из проекта.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определении бизнес-процессов, необходимо отнести их к определенным группам: управляющие, операционные и поддерживающие, а также представить показатели их результативности и эффективности.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модуле оцениваются фактически примененные методы и средства управления и структурирования бизнес-процессов.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Необходимо продемонстрировать использование программных средств для бизнеса, которые помогают работать с клиентской базой, собирать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лиды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отслеживать действия клиентов и сотрудников, автоматизировать рутинные операции (MS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Project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Expert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Project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, MS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Outlook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, 1С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:У</w:t>
      </w:r>
      <w:proofErr w:type="gram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правление нашей фирмой и т.п.)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Результаты работы над модулем представляются в виде презентации. Необходимо постараться продуктивно использовать время, выделенное на презентацию итогов работы по модулю Д.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заведомо ложной информации влечет за собой обнуление оценок за соответствующие критерии.</w:t>
      </w:r>
    </w:p>
    <w:p w:rsidR="00B2485B" w:rsidRDefault="00B24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Е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 Технико-экономическое обоснование проекта, включая финансовые показатели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модуля: 1 час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Защита модуля 5 минут на одну команду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Описание задания: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этом модуле компания должна провести точные расчеты на период не менее 2 лет, доказывающие, что задуманный бизнес будет иметь прибыль.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обосновать и аргументировать способы финансирования вашего проекта на стартовом этапе. Следует составить бюджет инвестиций, отдельно выделяя расходы стартового этапа, приобретение объектов основных средств, формирование оборотного капитала, а также определить источники финансирования – собственные средств и внешние источники. В отношении заемного капитала следует учесть его стоимость и условия возврата.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определить и обосновать объем привлекаемого финансирования на основании данных бюджета движения денежных средств.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Участникам необходимо представить и обосновать свой способ ведения бухгалтерского учета.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рамках данного модуля участники должны составить бюджет доходов и расходов, бюджет движения денежных средств, прогнозный баланс, обосновать выбор системы налогообложения, рассчитать налоговые платежи, а также рассчитать и интерпретировать значимые экономические показатели (PP, DPP, NPV, IRR, IP и другие) с учетом представленной бизнес идеи.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Провести оценку структуры и динамики статей доходов и расходов, влияющих на финансовый результат.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 расчете стоимости продукции желательно воспользоваться как минимум одной из известных моделей калькуляции расходов (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direct-costing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absorption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costingoc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standard-costing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activity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based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costing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и пр.), а при обосновании ценообразования – моделями или методами ценообразования (затратные, рыночные, параметрические и пр. методы).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Расчеты должны быть реалистичными и правильно выполненными. Кроме того, необходимо обратить внимание на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практико-ориентированность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, с одной стороны, и на точные расчеты, с другой стороны. 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Расчеты по прибылям и убыткам должны быть реалистичными и правильно выполненными. Все расчёты выполняются в электронных таблицах. Участники должны быть осведомлены о том, что жюри обращает внимание на понимание расчетов стоимости и проверяет, являются ли цифры реалистичными.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Оценивающие эксперты проверяют корректность расчетов финансовых показателей, ориентируясь на презентацию, финансовую модель и данные, указанные в бизнес-плане.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Предоставление заведомо ложной информации влечет за собой обнуление оценок за соответствующие критерии.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Защита модуля проводится в форме публичной презентации. Необходимо постараться продуктивно использовать время, выделенное на презентацию итогов работы по модулю.</w:t>
      </w:r>
    </w:p>
    <w:p w:rsidR="00B2485B" w:rsidRDefault="00B2485B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Ж</w:t>
      </w:r>
      <w:proofErr w:type="gramEnd"/>
      <w:r>
        <w:rPr>
          <w:rFonts w:ascii="Times New Roman" w:eastAsia="Times New Roman" w:hAnsi="Times New Roman" w:cs="Times New Roman"/>
          <w:b/>
          <w:i/>
          <w:sz w:val="28"/>
          <w:szCs w:val="28"/>
        </w:rPr>
        <w:t>: Продвижение и презентация компании (фирмы, проекта) в регионе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Время на выполнение модуля: 1 час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Защита модуля 7 минут на одну команду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Описание задания:</w:t>
      </w:r>
    </w:p>
    <w:p w:rsidR="00B2485B" w:rsidRPr="00AE1B9D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 w:rsidRPr="00AE1B9D">
        <w:rPr>
          <w:rFonts w:ascii="Times New Roman" w:eastAsia="Times New Roman" w:hAnsi="Times New Roman" w:cs="Times New Roman"/>
          <w:sz w:val="28"/>
          <w:szCs w:val="28"/>
          <w:highlight w:val="white"/>
        </w:rPr>
        <w:t>В ходе выполнения модуля участ</w:t>
      </w:r>
      <w:r w:rsidR="00C1498C" w:rsidRPr="00AE1B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ники должны продемонстрировать знание </w:t>
      </w:r>
      <w:r w:rsidRPr="00AE1B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</w:t>
      </w:r>
      <w:r w:rsidR="00C1498C" w:rsidRPr="00AE1B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о </w:t>
      </w:r>
      <w:r w:rsidRPr="00AE1B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региональных и федеральных мерах поддержки </w:t>
      </w:r>
      <w:r w:rsidR="00C1498C" w:rsidRPr="00AE1B9D">
        <w:rPr>
          <w:rFonts w:ascii="Times New Roman" w:eastAsia="Times New Roman" w:hAnsi="Times New Roman" w:cs="Times New Roman"/>
          <w:sz w:val="28"/>
          <w:szCs w:val="28"/>
          <w:highlight w:val="white"/>
        </w:rPr>
        <w:t>для</w:t>
      </w:r>
      <w:r w:rsidRPr="00AE1B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развития предпринимательства.</w:t>
      </w:r>
      <w:r w:rsidR="00C1498C" w:rsidRPr="00AE1B9D"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Представить и обосновать выбор участия в выбранной региональной или федеральной программе поддержки предпринимательства.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Участники должны продемонстриров</w:t>
      </w:r>
      <w:bookmarkStart w:id="8" w:name="_GoBack"/>
      <w:bookmarkEnd w:id="8"/>
      <w:r>
        <w:rPr>
          <w:rFonts w:ascii="Times New Roman" w:eastAsia="Times New Roman" w:hAnsi="Times New Roman" w:cs="Times New Roman"/>
          <w:sz w:val="28"/>
          <w:szCs w:val="28"/>
        </w:rPr>
        <w:t>ать умения владения навыками деловой переписки, составления коммерческих предложений, с помощью которых они планируют или осуществляют свои коммуникации. Необходимо показать, каким образом участники проекта используют в своей деятельности социальные сети, электронную почту. Экспертное жюри проверяет и оценивает полноту и качество контента представленных аккаунтов в социальных сетях, наполненность, информативность сайтов компаний/проектов.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Необходимо продемонстрировать реальные прототипы своей продукции/услуги.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Вынесенная текстовая информация в презентации участниками должна быть оформлена размером шрифта не менее 24 пт., графическая – комфортно читаемая, продуктивное использование пространства слайда Темп речи должен </w:t>
      </w: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быть легко воспринимаемым. Все слайды должны быть прокомментированы. Если слайды без комментариев, то информация на данном слайде не оценивается.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данном модуле необходимо продемонстрировать то, каким образом компания будет осуществлять коммуникации со своими деловыми партнерами и клиентами, умения пользоваться различными программными средствами для целей бизнеса.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Постарайтесь продуктивно использовать время, выделенное на презентацию итогов работы по модулю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Ж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следует уложиться в отведенное время и использовать его максимально полно. 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Оценка презентации строится на основе учета способности участников приводить доводы и обоснованные аргументы, демонстрировать грамотную устную речь и командную работу, а также способность быстро реагировать на различные форс-мажорные обстоятельства.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Отдельным критерием в презентации является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саморефлексия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 xml:space="preserve"> – способность участников отслеживать собственное движение в рамках чемпионата, учитывать и исправлять ошибки, на которые указало экспертное жюри.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9" w:name="_heading=h.26in1rg" w:colFirst="0" w:colLast="0"/>
      <w:bookmarkEnd w:id="9"/>
      <w:r>
        <w:rPr>
          <w:rFonts w:ascii="Times New Roman" w:eastAsia="Times New Roman" w:hAnsi="Times New Roman" w:cs="Times New Roman"/>
          <w:sz w:val="28"/>
          <w:szCs w:val="28"/>
        </w:rPr>
        <w:t xml:space="preserve">Отдельно оценивается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</w:rPr>
        <w:t>дресс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</w:rPr>
        <w:t>-код участников команды либо деловой стиль, либо форма, отражающая специфику проекта, отрасли и (или) региона. Рекомендованная форма одежды делового стиля при защите модуля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Ж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: для мужчин - официальный пиджак или жакет черного/синего/серого цвета, черные/синие/серые брюки, белая рубашка, черный/синий/серый галстук без рисунка или с символикой чемпионата, черные/синие/серые носки и черные/синие ботинки. Для женщин: официальный пиджак или куртка темного цвета,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черные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/синие/серые брюки или юбка до колен, белая блузка без воротника или с небольшим воротником, черные или телесного цвета бесшовные колготки (чулки) и черные/синие туфли. </w:t>
      </w:r>
    </w:p>
    <w:p w:rsidR="00B2485B" w:rsidRDefault="005C5329">
      <w:pPr>
        <w:pStyle w:val="2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</w:rPr>
      </w:pPr>
      <w:bookmarkStart w:id="10" w:name="_heading=h.4d34og8" w:colFirst="0" w:colLast="0"/>
      <w:bookmarkEnd w:id="10"/>
      <w:r>
        <w:rPr>
          <w:rFonts w:ascii="Times New Roman" w:eastAsia="Times New Roman" w:hAnsi="Times New Roman" w:cs="Times New Roman"/>
          <w:sz w:val="24"/>
          <w:szCs w:val="24"/>
        </w:rPr>
        <w:t>2. СПЕЦИАЛЬНЫЕ ПРАВИЛА КОМПЕТЕНЦИИ</w:t>
      </w:r>
      <w:r>
        <w:rPr>
          <w:rFonts w:ascii="Times New Roman" w:eastAsia="Times New Roman" w:hAnsi="Times New Roman" w:cs="Times New Roman"/>
          <w:i/>
          <w:color w:val="000000"/>
          <w:vertAlign w:val="superscript"/>
        </w:rPr>
        <w:footnoteReference w:id="2"/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Главный эксперт распределяет Экспертов по группам (состав группы не менее трех человек) для выставления оценок. Каждая группа должна включать в себя как минимум одного опытного эксперта. Эксперт не оценивает участника из своей организации/региона.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Соревнования по компетенции «Предпринимательство» проводятся по модульному принципу в два этапа (Заочный этап: за месяц до Финала чемпионата выполняется Модуль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(оценивание модуля происходит за четыре дня до начало чемпионата); Очный этап в дни чемпионата: выполняются модули Б - Ж).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Модуль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Бизнес-план начинает оцениваться членами Жюри за четыре дня до чемпионата, но не позднее первого соревновательного дня.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В соответствии распоряжения </w:t>
      </w:r>
      <w:hyperlink r:id="rId48">
        <w:r>
          <w:rPr>
            <w:rFonts w:ascii="Times New Roman" w:eastAsia="Times New Roman" w:hAnsi="Times New Roman" w:cs="Times New Roman"/>
            <w:sz w:val="28"/>
            <w:szCs w:val="28"/>
            <w:highlight w:val="white"/>
          </w:rPr>
          <w:t>Федеральной службы по надзору в сфере связи, информационных технологий и массовых коммуникаций</w:t>
        </w:r>
      </w:hyperlink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об ограничении </w:t>
      </w: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lastRenderedPageBreak/>
        <w:t xml:space="preserve">доступа к социальным сетям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Instagram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facebook</w:t>
      </w:r>
      <w:proofErr w:type="spellEnd"/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 xml:space="preserve"> запрещается их использование при продвижении проекта.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первый соревновательный день проходит публичное 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собеседование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 сути и форме представленных бизнес- планов (Модуль А. Бизнес-план). Рабочие модули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Б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- Ж будут представлены жюри и зрителями на соревновательной площадке. Члены жюри оценивают усилия участников и присуждают баллы в соответствии с критериями.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Каждый модуль подробно обсуждается до начала работы (как правило, начиная за один день до начало чемпионата), чтобы неясные вопросы, которые могут возникнуть в процессе соревнования, были прояснены заранее. По поводу выполнения модуля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 xml:space="preserve"> А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и подготовки бизнес-плана участники получают (не позднее, чем за месяц до начало чемпионата) подробное инструктивно-методическое письмо.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Соревнование проводится в два этапа: Заочный (разработка, анализ и оценка представленных бизнес-планов) и Очный (</w:t>
      </w: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собеседование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по сути и форме Бизнес-плана, защита проектов, их развитие и продвижение товаров/услуг).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Не позднее, чем за месяц до чемпионата публикуется Конкурсное задание, которое в основе своей будет иметь те же модули, которые приведены в настоящем Техническом описании, в соответствие с которым участники разрабатывают бизнес-планы своих проектов.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Рекомендуется, чтобы тема проекта, проектная идея соотносились с рынками НТИ, были направлены на развитие движения Профессионал, поддержку здорового образа жизни, развитие молодежного туризма, образования и пр. Требования к оформлению бизнес-планов приведены выше.</w:t>
      </w:r>
    </w:p>
    <w:p w:rsidR="00B2485B" w:rsidRDefault="00B2485B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B2485B" w:rsidRDefault="005C5329">
      <w:pPr>
        <w:keepNext/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1" w:name="_heading=h.2s8eyo1" w:colFirst="0" w:colLast="0"/>
      <w:bookmarkEnd w:id="11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2.1. Личный инструмент конкурсанта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sz w:val="28"/>
          <w:szCs w:val="28"/>
        </w:rPr>
        <w:t>Нулевой</w:t>
      </w:r>
      <w:proofErr w:type="gramEnd"/>
      <w:r>
        <w:rPr>
          <w:rFonts w:ascii="Times New Roman" w:eastAsia="Times New Roman" w:hAnsi="Times New Roman" w:cs="Times New Roman"/>
          <w:sz w:val="28"/>
          <w:szCs w:val="28"/>
        </w:rPr>
        <w:t xml:space="preserve"> - нельзя ничего привозить.</w:t>
      </w:r>
    </w:p>
    <w:p w:rsidR="00B2485B" w:rsidRDefault="005C5329">
      <w:pPr>
        <w:pStyle w:val="3"/>
        <w:spacing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2" w:name="_heading=h.17dp8vu" w:colFirst="0" w:colLast="0"/>
      <w:bookmarkEnd w:id="12"/>
      <w:r>
        <w:rPr>
          <w:rFonts w:ascii="Times New Roman" w:eastAsia="Times New Roman" w:hAnsi="Times New Roman" w:cs="Times New Roman"/>
          <w:sz w:val="28"/>
          <w:szCs w:val="28"/>
        </w:rPr>
        <w:t>2.2.</w:t>
      </w:r>
      <w:r>
        <w:rPr>
          <w:rFonts w:ascii="Times New Roman" w:eastAsia="Times New Roman" w:hAnsi="Times New Roman" w:cs="Times New Roman"/>
          <w:b w:val="0"/>
          <w:i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Материалы, оборудование и инструменты, запрещенные на площадке</w:t>
      </w:r>
    </w:p>
    <w:p w:rsidR="00B2485B" w:rsidRDefault="005C53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Участникам не разрешается приносить в зону соревнований какие-либо личные вещи (карты памяти, а также средства коммуникации, например, мобильные телефоны).</w:t>
      </w:r>
    </w:p>
    <w:p w:rsidR="00B2485B" w:rsidRDefault="005C5329">
      <w:pPr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13" w:name="_heading=h.3rdcrjn" w:colFirst="0" w:colLast="0"/>
      <w:bookmarkEnd w:id="13"/>
      <w:r>
        <w:br w:type="page"/>
      </w:r>
    </w:p>
    <w:p w:rsidR="00B2485B" w:rsidRDefault="005C5329">
      <w:pPr>
        <w:keepNext/>
        <w:pBdr>
          <w:top w:val="nil"/>
          <w:left w:val="nil"/>
          <w:bottom w:val="nil"/>
          <w:right w:val="nil"/>
          <w:between w:val="nil"/>
        </w:pBdr>
        <w:spacing w:before="240"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3. Приложения</w:t>
      </w:r>
    </w:p>
    <w:p w:rsidR="00B2485B" w:rsidRDefault="005C53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№1 Инструкция по заполнению матрицы конкурсного задания</w:t>
      </w:r>
    </w:p>
    <w:p w:rsidR="00B2485B" w:rsidRDefault="005C53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№2 Матрица конкурсного задания</w:t>
      </w:r>
    </w:p>
    <w:p w:rsidR="00B2485B" w:rsidRDefault="005C53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№3 Критерии оценки</w:t>
      </w:r>
    </w:p>
    <w:p w:rsidR="00B2485B" w:rsidRDefault="005C53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Приложение №4 Инструкция по охране труда и технике безопасности по компетенции «Предпринимательство».</w:t>
      </w:r>
    </w:p>
    <w:p w:rsidR="00B2485B" w:rsidRDefault="00B2485B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2485B" w:rsidRDefault="00B2485B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p w:rsidR="00B2485B" w:rsidRDefault="00B2485B">
      <w:pPr>
        <w:spacing w:after="0" w:line="360" w:lineRule="auto"/>
        <w:ind w:firstLine="851"/>
        <w:jc w:val="right"/>
        <w:rPr>
          <w:rFonts w:ascii="Times New Roman" w:eastAsia="Times New Roman" w:hAnsi="Times New Roman" w:cs="Times New Roman"/>
          <w:i/>
          <w:sz w:val="28"/>
          <w:szCs w:val="28"/>
        </w:rPr>
      </w:pPr>
    </w:p>
    <w:sectPr w:rsidR="00B2485B">
      <w:pgSz w:w="11906" w:h="16838"/>
      <w:pgMar w:top="1134" w:right="849" w:bottom="1134" w:left="1418" w:header="624" w:footer="170" w:gutter="0"/>
      <w:pgNumType w:start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9388A" w:rsidRDefault="0059388A">
      <w:pPr>
        <w:spacing w:after="0" w:line="240" w:lineRule="auto"/>
      </w:pPr>
      <w:r>
        <w:separator/>
      </w:r>
    </w:p>
  </w:endnote>
  <w:endnote w:type="continuationSeparator" w:id="0">
    <w:p w:rsidR="0059388A" w:rsidRDefault="0059388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9388A" w:rsidRDefault="0059388A">
      <w:pPr>
        <w:spacing w:after="0" w:line="240" w:lineRule="auto"/>
      </w:pPr>
      <w:r>
        <w:separator/>
      </w:r>
    </w:p>
  </w:footnote>
  <w:footnote w:type="continuationSeparator" w:id="0">
    <w:p w:rsidR="0059388A" w:rsidRDefault="0059388A">
      <w:pPr>
        <w:spacing w:after="0" w:line="240" w:lineRule="auto"/>
      </w:pPr>
      <w:r>
        <w:continuationSeparator/>
      </w:r>
    </w:p>
  </w:footnote>
  <w:footnote w:id="1">
    <w:p w:rsidR="00E5623F" w:rsidRDefault="00E5623F">
      <w:pPr>
        <w:jc w:val="both"/>
        <w:rPr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i/>
          <w:color w:val="000000"/>
          <w:sz w:val="18"/>
          <w:szCs w:val="18"/>
        </w:rPr>
        <w:t xml:space="preserve"> Указывается суммарное время на выполнение всех модулей </w:t>
      </w:r>
      <w:proofErr w:type="gramStart"/>
      <w:r>
        <w:rPr>
          <w:i/>
          <w:color w:val="000000"/>
          <w:sz w:val="18"/>
          <w:szCs w:val="18"/>
        </w:rPr>
        <w:t>КЗ</w:t>
      </w:r>
      <w:proofErr w:type="gramEnd"/>
      <w:r>
        <w:rPr>
          <w:i/>
          <w:color w:val="000000"/>
          <w:sz w:val="18"/>
          <w:szCs w:val="18"/>
        </w:rPr>
        <w:t xml:space="preserve"> одним конкурсантом.</w:t>
      </w:r>
    </w:p>
  </w:footnote>
  <w:footnote w:id="2">
    <w:p w:rsidR="00E5623F" w:rsidRDefault="00E5623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</w:pPr>
      <w:r>
        <w:rPr>
          <w:vertAlign w:val="superscript"/>
        </w:rPr>
        <w:footnoteRef/>
      </w:r>
      <w:r>
        <w:rPr>
          <w:rFonts w:ascii="Times New Roman" w:eastAsia="Times New Roman" w:hAnsi="Times New Roman" w:cs="Times New Roman"/>
          <w:i/>
          <w:color w:val="000000"/>
          <w:sz w:val="18"/>
          <w:szCs w:val="18"/>
        </w:rPr>
        <w:t xml:space="preserve"> Указываются особенности компетенции, которые относятся ко всем возрастным категориям и чемпионатным линейкам без исключения.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A5E4216"/>
    <w:multiLevelType w:val="multilevel"/>
    <w:tmpl w:val="1514ED72"/>
    <w:lvl w:ilvl="0">
      <w:start w:val="1"/>
      <w:numFmt w:val="decimal"/>
      <w:lvlText w:val="%1."/>
      <w:lvlJc w:val="left"/>
      <w:pPr>
        <w:ind w:left="1429" w:hanging="360"/>
      </w:pPr>
    </w:lvl>
    <w:lvl w:ilvl="1">
      <w:start w:val="1"/>
      <w:numFmt w:val="lowerLetter"/>
      <w:lvlText w:val="%2."/>
      <w:lvlJc w:val="left"/>
      <w:pPr>
        <w:ind w:left="2149" w:hanging="360"/>
      </w:pPr>
    </w:lvl>
    <w:lvl w:ilvl="2">
      <w:start w:val="1"/>
      <w:numFmt w:val="lowerRoman"/>
      <w:lvlText w:val="%3."/>
      <w:lvlJc w:val="right"/>
      <w:pPr>
        <w:ind w:left="2869" w:hanging="180"/>
      </w:pPr>
    </w:lvl>
    <w:lvl w:ilvl="3">
      <w:start w:val="1"/>
      <w:numFmt w:val="decimal"/>
      <w:lvlText w:val="%4."/>
      <w:lvlJc w:val="left"/>
      <w:pPr>
        <w:ind w:left="3589" w:hanging="360"/>
      </w:pPr>
    </w:lvl>
    <w:lvl w:ilvl="4">
      <w:start w:val="1"/>
      <w:numFmt w:val="lowerLetter"/>
      <w:lvlText w:val="%5."/>
      <w:lvlJc w:val="left"/>
      <w:pPr>
        <w:ind w:left="4309" w:hanging="360"/>
      </w:pPr>
    </w:lvl>
    <w:lvl w:ilvl="5">
      <w:start w:val="1"/>
      <w:numFmt w:val="lowerRoman"/>
      <w:lvlText w:val="%6."/>
      <w:lvlJc w:val="right"/>
      <w:pPr>
        <w:ind w:left="5029" w:hanging="180"/>
      </w:pPr>
    </w:lvl>
    <w:lvl w:ilvl="6">
      <w:start w:val="1"/>
      <w:numFmt w:val="decimal"/>
      <w:lvlText w:val="%7."/>
      <w:lvlJc w:val="left"/>
      <w:pPr>
        <w:ind w:left="5749" w:hanging="360"/>
      </w:pPr>
    </w:lvl>
    <w:lvl w:ilvl="7">
      <w:start w:val="1"/>
      <w:numFmt w:val="lowerLetter"/>
      <w:lvlText w:val="%8."/>
      <w:lvlJc w:val="left"/>
      <w:pPr>
        <w:ind w:left="6469" w:hanging="360"/>
      </w:pPr>
    </w:lvl>
    <w:lvl w:ilvl="8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D845BF1"/>
    <w:multiLevelType w:val="multilevel"/>
    <w:tmpl w:val="D3D4F512"/>
    <w:lvl w:ilvl="0">
      <w:start w:val="1"/>
      <w:numFmt w:val="bullet"/>
      <w:lvlText w:val="−"/>
      <w:lvlJc w:val="left"/>
      <w:pPr>
        <w:ind w:left="128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abstractNum w:abstractNumId="2">
    <w:nsid w:val="6AA87975"/>
    <w:multiLevelType w:val="multilevel"/>
    <w:tmpl w:val="C5A0065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>
    <w:nsid w:val="7C727A15"/>
    <w:multiLevelType w:val="multilevel"/>
    <w:tmpl w:val="855468B4"/>
    <w:lvl w:ilvl="0">
      <w:start w:val="1"/>
      <w:numFmt w:val="bullet"/>
      <w:lvlText w:val="−"/>
      <w:lvlJc w:val="left"/>
      <w:pPr>
        <w:ind w:left="1627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3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30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7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5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2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9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6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387" w:hanging="360"/>
      </w:pPr>
      <w:rPr>
        <w:rFonts w:ascii="Noto Sans Symbols" w:eastAsia="Noto Sans Symbols" w:hAnsi="Noto Sans Symbols" w:cs="Noto Sans Symbols"/>
      </w:rPr>
    </w:lvl>
  </w:abstractNum>
  <w:abstractNum w:abstractNumId="4">
    <w:nsid w:val="7DCE0F74"/>
    <w:multiLevelType w:val="multilevel"/>
    <w:tmpl w:val="2F80B462"/>
    <w:lvl w:ilvl="0">
      <w:start w:val="1"/>
      <w:numFmt w:val="decimal"/>
      <w:lvlText w:val="%1."/>
      <w:lvlJc w:val="left"/>
      <w:pPr>
        <w:ind w:left="1941" w:hanging="360"/>
      </w:pPr>
    </w:lvl>
    <w:lvl w:ilvl="1">
      <w:start w:val="1"/>
      <w:numFmt w:val="lowerLetter"/>
      <w:lvlText w:val="%2."/>
      <w:lvlJc w:val="left"/>
      <w:pPr>
        <w:ind w:left="2661" w:hanging="360"/>
      </w:pPr>
    </w:lvl>
    <w:lvl w:ilvl="2">
      <w:start w:val="1"/>
      <w:numFmt w:val="lowerRoman"/>
      <w:lvlText w:val="%3."/>
      <w:lvlJc w:val="right"/>
      <w:pPr>
        <w:ind w:left="3381" w:hanging="180"/>
      </w:pPr>
    </w:lvl>
    <w:lvl w:ilvl="3">
      <w:start w:val="1"/>
      <w:numFmt w:val="decimal"/>
      <w:lvlText w:val="%4."/>
      <w:lvlJc w:val="left"/>
      <w:pPr>
        <w:ind w:left="4101" w:hanging="360"/>
      </w:pPr>
    </w:lvl>
    <w:lvl w:ilvl="4">
      <w:start w:val="1"/>
      <w:numFmt w:val="lowerLetter"/>
      <w:lvlText w:val="%5."/>
      <w:lvlJc w:val="left"/>
      <w:pPr>
        <w:ind w:left="4821" w:hanging="360"/>
      </w:pPr>
    </w:lvl>
    <w:lvl w:ilvl="5">
      <w:start w:val="1"/>
      <w:numFmt w:val="lowerRoman"/>
      <w:lvlText w:val="%6."/>
      <w:lvlJc w:val="right"/>
      <w:pPr>
        <w:ind w:left="5541" w:hanging="180"/>
      </w:pPr>
    </w:lvl>
    <w:lvl w:ilvl="6">
      <w:start w:val="1"/>
      <w:numFmt w:val="decimal"/>
      <w:lvlText w:val="%7."/>
      <w:lvlJc w:val="left"/>
      <w:pPr>
        <w:ind w:left="6261" w:hanging="360"/>
      </w:pPr>
    </w:lvl>
    <w:lvl w:ilvl="7">
      <w:start w:val="1"/>
      <w:numFmt w:val="lowerLetter"/>
      <w:lvlText w:val="%8."/>
      <w:lvlJc w:val="left"/>
      <w:pPr>
        <w:ind w:left="6981" w:hanging="360"/>
      </w:pPr>
    </w:lvl>
    <w:lvl w:ilvl="8">
      <w:start w:val="1"/>
      <w:numFmt w:val="lowerRoman"/>
      <w:lvlText w:val="%9."/>
      <w:lvlJc w:val="right"/>
      <w:pPr>
        <w:ind w:left="7701" w:hanging="180"/>
      </w:p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B2485B"/>
    <w:rsid w:val="002D29BB"/>
    <w:rsid w:val="00370AED"/>
    <w:rsid w:val="00465673"/>
    <w:rsid w:val="0059388A"/>
    <w:rsid w:val="005C5329"/>
    <w:rsid w:val="00930370"/>
    <w:rsid w:val="00AE1B9D"/>
    <w:rsid w:val="00B2485B"/>
    <w:rsid w:val="00B6615E"/>
    <w:rsid w:val="00C1498C"/>
    <w:rsid w:val="00E5623F"/>
    <w:rsid w:val="00E921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92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2191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E5623F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</w:style>
  <w:style w:type="paragraph" w:styleId="1">
    <w:name w:val="heading 1"/>
    <w:basedOn w:val="a"/>
    <w:next w:val="a"/>
    <w:pPr>
      <w:keepNext/>
      <w:spacing w:before="240" w:after="120" w:line="360" w:lineRule="auto"/>
      <w:outlineLvl w:val="0"/>
    </w:pPr>
    <w:rPr>
      <w:rFonts w:ascii="Arial" w:eastAsia="Arial" w:hAnsi="Arial" w:cs="Arial"/>
      <w:b/>
      <w:smallCaps/>
      <w:color w:val="2C8DE6"/>
      <w:sz w:val="36"/>
      <w:szCs w:val="36"/>
    </w:rPr>
  </w:style>
  <w:style w:type="paragraph" w:styleId="2">
    <w:name w:val="heading 2"/>
    <w:basedOn w:val="a"/>
    <w:next w:val="a"/>
    <w:pPr>
      <w:keepNext/>
      <w:spacing w:before="240" w:after="120" w:line="360" w:lineRule="auto"/>
      <w:outlineLvl w:val="1"/>
    </w:pPr>
    <w:rPr>
      <w:rFonts w:ascii="Arial" w:eastAsia="Arial" w:hAnsi="Arial" w:cs="Arial"/>
      <w:b/>
      <w:sz w:val="28"/>
      <w:szCs w:val="28"/>
    </w:rPr>
  </w:style>
  <w:style w:type="paragraph" w:styleId="3">
    <w:name w:val="heading 3"/>
    <w:basedOn w:val="a"/>
    <w:next w:val="a"/>
    <w:pPr>
      <w:keepNext/>
      <w:spacing w:before="120" w:after="0" w:line="360" w:lineRule="auto"/>
      <w:outlineLvl w:val="2"/>
    </w:pPr>
    <w:rPr>
      <w:rFonts w:ascii="Arial" w:eastAsia="Arial" w:hAnsi="Arial" w:cs="Arial"/>
      <w:b/>
    </w:rPr>
  </w:style>
  <w:style w:type="paragraph" w:styleId="4">
    <w:name w:val="heading 4"/>
    <w:basedOn w:val="a"/>
    <w:next w:val="a"/>
    <w:pPr>
      <w:keepNext/>
      <w:widowControl w:val="0"/>
      <w:spacing w:after="0" w:line="360" w:lineRule="auto"/>
      <w:outlineLvl w:val="3"/>
    </w:pPr>
    <w:rPr>
      <w:rFonts w:ascii="Arial" w:eastAsia="Arial" w:hAnsi="Arial" w:cs="Arial"/>
      <w:b/>
      <w:sz w:val="28"/>
      <w:szCs w:val="28"/>
    </w:rPr>
  </w:style>
  <w:style w:type="paragraph" w:styleId="5">
    <w:name w:val="heading 5"/>
    <w:basedOn w:val="a"/>
    <w:next w:val="a"/>
    <w:pPr>
      <w:keepNext/>
      <w:widowControl w:val="0"/>
      <w:spacing w:after="0" w:line="360" w:lineRule="auto"/>
      <w:jc w:val="both"/>
      <w:outlineLvl w:val="4"/>
    </w:pPr>
    <w:rPr>
      <w:rFonts w:ascii="Arial" w:eastAsia="Arial" w:hAnsi="Arial" w:cs="Arial"/>
      <w:b/>
      <w:sz w:val="28"/>
      <w:szCs w:val="28"/>
    </w:rPr>
  </w:style>
  <w:style w:type="paragraph" w:styleId="6">
    <w:name w:val="heading 6"/>
    <w:basedOn w:val="a"/>
    <w:next w:val="a"/>
    <w:pPr>
      <w:keepNext/>
      <w:widowControl w:val="0"/>
      <w:spacing w:after="58" w:line="360" w:lineRule="auto"/>
      <w:outlineLvl w:val="5"/>
    </w:pPr>
    <w:rPr>
      <w:rFonts w:ascii="Arial" w:eastAsia="Arial" w:hAnsi="Arial" w:cs="Arial"/>
      <w:b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5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6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7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8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9">
    <w:basedOn w:val="TableNormal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paragraph" w:styleId="aa">
    <w:name w:val="Balloon Text"/>
    <w:basedOn w:val="a"/>
    <w:link w:val="ab"/>
    <w:uiPriority w:val="99"/>
    <w:semiHidden/>
    <w:unhideWhenUsed/>
    <w:rsid w:val="00E9219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E92191"/>
    <w:rPr>
      <w:rFonts w:ascii="Tahoma" w:hAnsi="Tahoma" w:cs="Tahoma"/>
      <w:sz w:val="16"/>
      <w:szCs w:val="16"/>
    </w:rPr>
  </w:style>
  <w:style w:type="character" w:styleId="ac">
    <w:name w:val="Hyperlink"/>
    <w:basedOn w:val="a0"/>
    <w:uiPriority w:val="99"/>
    <w:unhideWhenUsed/>
    <w:rsid w:val="00E5623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about:blank" TargetMode="External"/><Relationship Id="rId18" Type="http://schemas.openxmlformats.org/officeDocument/2006/relationships/hyperlink" Target="about:blank" TargetMode="External"/><Relationship Id="rId26" Type="http://schemas.openxmlformats.org/officeDocument/2006/relationships/hyperlink" Target="about:blank" TargetMode="External"/><Relationship Id="rId39" Type="http://schemas.openxmlformats.org/officeDocument/2006/relationships/hyperlink" Target="about:blank" TargetMode="External"/><Relationship Id="rId3" Type="http://schemas.openxmlformats.org/officeDocument/2006/relationships/numbering" Target="numbering.xml"/><Relationship Id="rId21" Type="http://schemas.openxmlformats.org/officeDocument/2006/relationships/hyperlink" Target="about:blank" TargetMode="External"/><Relationship Id="rId34" Type="http://schemas.openxmlformats.org/officeDocument/2006/relationships/hyperlink" Target="about:blank" TargetMode="External"/><Relationship Id="rId42" Type="http://schemas.openxmlformats.org/officeDocument/2006/relationships/hyperlink" Target="about:blank" TargetMode="External"/><Relationship Id="rId47" Type="http://schemas.openxmlformats.org/officeDocument/2006/relationships/hyperlink" Target="https://rkn.gov.ru/" TargetMode="External"/><Relationship Id="rId50" Type="http://schemas.openxmlformats.org/officeDocument/2006/relationships/theme" Target="theme/theme1.xml"/><Relationship Id="rId7" Type="http://schemas.openxmlformats.org/officeDocument/2006/relationships/webSettings" Target="webSettings.xml"/><Relationship Id="rId12" Type="http://schemas.openxmlformats.org/officeDocument/2006/relationships/hyperlink" Target="about:blank" TargetMode="External"/><Relationship Id="rId17" Type="http://schemas.openxmlformats.org/officeDocument/2006/relationships/hyperlink" Target="about:blank" TargetMode="External"/><Relationship Id="rId25" Type="http://schemas.openxmlformats.org/officeDocument/2006/relationships/hyperlink" Target="about:blank" TargetMode="External"/><Relationship Id="rId33" Type="http://schemas.openxmlformats.org/officeDocument/2006/relationships/hyperlink" Target="about:blank" TargetMode="External"/><Relationship Id="rId38" Type="http://schemas.openxmlformats.org/officeDocument/2006/relationships/hyperlink" Target="about:blank" TargetMode="External"/><Relationship Id="rId46" Type="http://schemas.openxmlformats.org/officeDocument/2006/relationships/hyperlink" Target="mailto:sukhanov.da@gmail.com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about:blank" TargetMode="External"/><Relationship Id="rId20" Type="http://schemas.openxmlformats.org/officeDocument/2006/relationships/hyperlink" Target="about:blank" TargetMode="External"/><Relationship Id="rId29" Type="http://schemas.openxmlformats.org/officeDocument/2006/relationships/hyperlink" Target="about:blank" TargetMode="External"/><Relationship Id="rId41" Type="http://schemas.openxmlformats.org/officeDocument/2006/relationships/hyperlink" Target="about:blank" TargetMode="Externa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about:blank" TargetMode="External"/><Relationship Id="rId24" Type="http://schemas.openxmlformats.org/officeDocument/2006/relationships/hyperlink" Target="about:blank" TargetMode="External"/><Relationship Id="rId32" Type="http://schemas.openxmlformats.org/officeDocument/2006/relationships/hyperlink" Target="about:blank" TargetMode="External"/><Relationship Id="rId37" Type="http://schemas.openxmlformats.org/officeDocument/2006/relationships/hyperlink" Target="about:blank" TargetMode="External"/><Relationship Id="rId40" Type="http://schemas.openxmlformats.org/officeDocument/2006/relationships/hyperlink" Target="about:blank" TargetMode="External"/><Relationship Id="rId45" Type="http://schemas.openxmlformats.org/officeDocument/2006/relationships/hyperlink" Target="mailto:__ineb@lengu.ru___" TargetMode="External"/><Relationship Id="rId5" Type="http://schemas.microsoft.com/office/2007/relationships/stylesWithEffects" Target="stylesWithEffects.xml"/><Relationship Id="rId15" Type="http://schemas.openxmlformats.org/officeDocument/2006/relationships/hyperlink" Target="about:blank" TargetMode="External"/><Relationship Id="rId23" Type="http://schemas.openxmlformats.org/officeDocument/2006/relationships/hyperlink" Target="about:blank" TargetMode="External"/><Relationship Id="rId28" Type="http://schemas.openxmlformats.org/officeDocument/2006/relationships/hyperlink" Target="about:blank" TargetMode="External"/><Relationship Id="rId36" Type="http://schemas.openxmlformats.org/officeDocument/2006/relationships/hyperlink" Target="about:blank" TargetMode="External"/><Relationship Id="rId49" Type="http://schemas.openxmlformats.org/officeDocument/2006/relationships/fontTable" Target="fontTable.xml"/><Relationship Id="rId10" Type="http://schemas.openxmlformats.org/officeDocument/2006/relationships/image" Target="media/image1.png"/><Relationship Id="rId19" Type="http://schemas.openxmlformats.org/officeDocument/2006/relationships/hyperlink" Target="about:blank" TargetMode="External"/><Relationship Id="rId31" Type="http://schemas.openxmlformats.org/officeDocument/2006/relationships/hyperlink" Target="about:blank" TargetMode="External"/><Relationship Id="rId44" Type="http://schemas.openxmlformats.org/officeDocument/2006/relationships/hyperlink" Target="about:blank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yperlink" Target="about:blank" TargetMode="External"/><Relationship Id="rId22" Type="http://schemas.openxmlformats.org/officeDocument/2006/relationships/hyperlink" Target="about:blank" TargetMode="External"/><Relationship Id="rId27" Type="http://schemas.openxmlformats.org/officeDocument/2006/relationships/hyperlink" Target="about:blank" TargetMode="External"/><Relationship Id="rId30" Type="http://schemas.openxmlformats.org/officeDocument/2006/relationships/hyperlink" Target="about:blank" TargetMode="External"/><Relationship Id="rId35" Type="http://schemas.openxmlformats.org/officeDocument/2006/relationships/hyperlink" Target="about:blank" TargetMode="External"/><Relationship Id="rId43" Type="http://schemas.openxmlformats.org/officeDocument/2006/relationships/hyperlink" Target="about:blank" TargetMode="External"/><Relationship Id="rId48" Type="http://schemas.openxmlformats.org/officeDocument/2006/relationships/hyperlink" Target="https://rkn.gov.ru/" TargetMode="External"/><Relationship Id="rId8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iCeq6xAVKiiNuffXGvLv018OFfg==">CgMxLjAyCGguZ2pkZ3hzMgloLjMwajB6bGwyCWguMWZvYjl0ZTIJaC4zem55c2g3MgloLjJldDkycDAyCGgudHlqY3d0MgloLjNkeTZ2a20yCWguMXQzaDVzZjIJaC4yNmluMXJnMgloLjRkMzRvZzgyCWguMnM4ZXlvMTIJaC4xN2RwOHZ1MgloLjNyZGNyam44AHIhMVdCYl9sMVFTNWRoWUpNbnUtbEtlckY4V2E2cGdsV1pM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3BC6B49F-8218-4944-AF59-C43A53616EB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1</Pages>
  <Words>12698</Words>
  <Characters>72384</Characters>
  <Application>Microsoft Office Word</Application>
  <DocSecurity>0</DocSecurity>
  <Lines>603</Lines>
  <Paragraphs>169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84913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admin_auditory</dc:creator>
  <cp:lastModifiedBy>admin_auditory</cp:lastModifiedBy>
  <cp:revision>10</cp:revision>
  <dcterms:created xsi:type="dcterms:W3CDTF">2024-02-05T09:58:00Z</dcterms:created>
  <dcterms:modified xsi:type="dcterms:W3CDTF">2024-03-04T07:42:00Z</dcterms:modified>
</cp:coreProperties>
</file>